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6046" w:tblpY="991"/>
        <w:tblW w:w="0" w:type="auto"/>
        <w:tblLook w:val="04A0" w:firstRow="1" w:lastRow="0" w:firstColumn="1" w:lastColumn="0" w:noHBand="0" w:noVBand="1"/>
      </w:tblPr>
      <w:tblGrid>
        <w:gridCol w:w="4123"/>
        <w:gridCol w:w="1270"/>
        <w:gridCol w:w="4496"/>
      </w:tblGrid>
      <w:tr w:rsidR="00F2485C" w14:paraId="09201036" w14:textId="77777777" w:rsidTr="00FD27C1">
        <w:trPr>
          <w:trHeight w:val="391"/>
        </w:trPr>
        <w:tc>
          <w:tcPr>
            <w:tcW w:w="4123" w:type="dxa"/>
            <w:shd w:val="clear" w:color="auto" w:fill="FFF2CC" w:themeFill="accent4" w:themeFillTint="33"/>
          </w:tcPr>
          <w:p w14:paraId="72D1DC6E" w14:textId="1C7052F2" w:rsidR="00F2485C" w:rsidRDefault="00F2485C" w:rsidP="00F2485C">
            <w:r>
              <w:t>Strategies</w:t>
            </w:r>
          </w:p>
        </w:tc>
        <w:tc>
          <w:tcPr>
            <w:tcW w:w="1270" w:type="dxa"/>
            <w:shd w:val="clear" w:color="auto" w:fill="FFF2CC" w:themeFill="accent4" w:themeFillTint="33"/>
          </w:tcPr>
          <w:p w14:paraId="7802701A" w14:textId="77777777" w:rsidR="00F2485C" w:rsidRDefault="00F2485C" w:rsidP="00F2485C">
            <w:pPr>
              <w:jc w:val="center"/>
            </w:pPr>
            <w:r>
              <w:t>Cost</w:t>
            </w:r>
          </w:p>
        </w:tc>
        <w:tc>
          <w:tcPr>
            <w:tcW w:w="4496" w:type="dxa"/>
            <w:shd w:val="clear" w:color="auto" w:fill="FFF2CC" w:themeFill="accent4" w:themeFillTint="33"/>
          </w:tcPr>
          <w:p w14:paraId="1093974D" w14:textId="2F922772" w:rsidR="00F2485C" w:rsidRDefault="00F2485C" w:rsidP="00F2485C">
            <w:r>
              <w:t>Impact</w:t>
            </w:r>
          </w:p>
        </w:tc>
      </w:tr>
      <w:tr w:rsidR="00EF1514" w14:paraId="17404BC4" w14:textId="77777777" w:rsidTr="00FD27C1">
        <w:trPr>
          <w:trHeight w:val="833"/>
        </w:trPr>
        <w:tc>
          <w:tcPr>
            <w:tcW w:w="4123" w:type="dxa"/>
          </w:tcPr>
          <w:p w14:paraId="2E1A93AD" w14:textId="7239F4DC" w:rsidR="00EF1514" w:rsidRPr="00035CE5" w:rsidRDefault="00EF1514" w:rsidP="00F2485C">
            <w:pPr>
              <w:rPr>
                <w:sz w:val="18"/>
                <w:szCs w:val="18"/>
              </w:rPr>
            </w:pPr>
            <w:r w:rsidRPr="00035CE5">
              <w:rPr>
                <w:sz w:val="18"/>
                <w:szCs w:val="18"/>
              </w:rPr>
              <w:t>Use of additional teacher for Key Stage 3 to enable an extra class and therefore create smaller groups.</w:t>
            </w:r>
          </w:p>
          <w:p w14:paraId="4CA02632" w14:textId="77777777" w:rsidR="00EF1514" w:rsidRPr="00035CE5" w:rsidRDefault="00EF1514" w:rsidP="00F2485C">
            <w:pPr>
              <w:pStyle w:val="TableParagraph"/>
              <w:ind w:left="0" w:right="122"/>
              <w:rPr>
                <w:rFonts w:asciiTheme="minorHAnsi" w:hAnsiTheme="minorHAnsi" w:cstheme="minorHAnsi"/>
                <w:sz w:val="18"/>
                <w:szCs w:val="18"/>
              </w:rPr>
            </w:pPr>
            <w:r w:rsidRPr="00035CE5">
              <w:rPr>
                <w:rFonts w:asciiTheme="minorHAnsi" w:hAnsiTheme="minorHAnsi" w:cstheme="minorHAnsi"/>
                <w:sz w:val="18"/>
                <w:szCs w:val="18"/>
              </w:rPr>
              <w:t>Use of two additional ETAs to allow capacity for delivery of ELSA and Trailblazer support.</w:t>
            </w:r>
          </w:p>
        </w:tc>
        <w:tc>
          <w:tcPr>
            <w:tcW w:w="1270" w:type="dxa"/>
          </w:tcPr>
          <w:p w14:paraId="7D4EF166" w14:textId="77777777" w:rsidR="00EF1514" w:rsidRPr="00035CE5" w:rsidRDefault="00EF1514" w:rsidP="00F2485C">
            <w:pPr>
              <w:rPr>
                <w:sz w:val="18"/>
                <w:szCs w:val="18"/>
              </w:rPr>
            </w:pPr>
            <w:r w:rsidRPr="00035CE5">
              <w:rPr>
                <w:sz w:val="18"/>
                <w:szCs w:val="18"/>
              </w:rPr>
              <w:t>£42,000</w:t>
            </w:r>
          </w:p>
          <w:p w14:paraId="21F02A28" w14:textId="77777777" w:rsidR="00035CE5" w:rsidRPr="00035CE5" w:rsidRDefault="00035CE5" w:rsidP="00F2485C">
            <w:pPr>
              <w:rPr>
                <w:sz w:val="18"/>
                <w:szCs w:val="18"/>
              </w:rPr>
            </w:pPr>
          </w:p>
          <w:p w14:paraId="031B93CA" w14:textId="77777777" w:rsidR="00035CE5" w:rsidRPr="00035CE5" w:rsidRDefault="00035CE5" w:rsidP="00F2485C">
            <w:pPr>
              <w:rPr>
                <w:sz w:val="18"/>
                <w:szCs w:val="18"/>
              </w:rPr>
            </w:pPr>
          </w:p>
          <w:p w14:paraId="36E6178B" w14:textId="655572E6" w:rsidR="00035CE5" w:rsidRPr="00035CE5" w:rsidRDefault="00035CE5" w:rsidP="00F2485C">
            <w:pPr>
              <w:rPr>
                <w:sz w:val="18"/>
                <w:szCs w:val="18"/>
              </w:rPr>
            </w:pPr>
            <w:r w:rsidRPr="00035CE5">
              <w:rPr>
                <w:sz w:val="18"/>
                <w:szCs w:val="18"/>
              </w:rPr>
              <w:t>£44,520</w:t>
            </w:r>
          </w:p>
        </w:tc>
        <w:tc>
          <w:tcPr>
            <w:tcW w:w="4496" w:type="dxa"/>
            <w:vMerge w:val="restart"/>
          </w:tcPr>
          <w:p w14:paraId="2CAFD72A" w14:textId="02A01F16" w:rsidR="00EF1514" w:rsidRPr="006577C1" w:rsidRDefault="00EF1514" w:rsidP="00F2485C">
            <w:pPr>
              <w:rPr>
                <w:sz w:val="18"/>
                <w:szCs w:val="18"/>
              </w:rPr>
            </w:pPr>
            <w:r w:rsidRPr="006577C1">
              <w:rPr>
                <w:sz w:val="18"/>
                <w:szCs w:val="18"/>
              </w:rPr>
              <w:t xml:space="preserve">Percentage of PP pupils achieving or exceeding academic targets </w:t>
            </w:r>
            <w:r w:rsidR="006577C1" w:rsidRPr="006577C1">
              <w:rPr>
                <w:sz w:val="18"/>
                <w:szCs w:val="18"/>
              </w:rPr>
              <w:t xml:space="preserve">is slightly above </w:t>
            </w:r>
            <w:proofErr w:type="gramStart"/>
            <w:r w:rsidR="006577C1" w:rsidRPr="006577C1">
              <w:rPr>
                <w:sz w:val="18"/>
                <w:szCs w:val="18"/>
              </w:rPr>
              <w:t>Non-P</w:t>
            </w:r>
            <w:r w:rsidRPr="006577C1">
              <w:rPr>
                <w:sz w:val="18"/>
                <w:szCs w:val="18"/>
              </w:rPr>
              <w:t>P</w:t>
            </w:r>
            <w:proofErr w:type="gramEnd"/>
            <w:r w:rsidRPr="006577C1">
              <w:rPr>
                <w:sz w:val="18"/>
                <w:szCs w:val="18"/>
              </w:rPr>
              <w:t xml:space="preserve"> </w:t>
            </w:r>
            <w:r w:rsidR="00023A8A" w:rsidRPr="006577C1">
              <w:rPr>
                <w:sz w:val="18"/>
                <w:szCs w:val="18"/>
              </w:rPr>
              <w:t>pupils in English and Maths</w:t>
            </w:r>
            <w:r w:rsidRPr="006577C1">
              <w:rPr>
                <w:sz w:val="18"/>
                <w:szCs w:val="18"/>
              </w:rPr>
              <w:t>.</w:t>
            </w:r>
          </w:p>
          <w:p w14:paraId="1AABF5AE" w14:textId="77777777" w:rsidR="00EF1514" w:rsidRPr="008123B0" w:rsidRDefault="00EF1514" w:rsidP="00F2485C">
            <w:pPr>
              <w:rPr>
                <w:color w:val="EE0000"/>
                <w:sz w:val="18"/>
                <w:szCs w:val="18"/>
              </w:rPr>
            </w:pPr>
          </w:p>
          <w:p w14:paraId="694EDF10" w14:textId="283A57F3" w:rsidR="00EF1514" w:rsidRPr="00697A72" w:rsidRDefault="00EF1514" w:rsidP="00F2485C">
            <w:pPr>
              <w:rPr>
                <w:sz w:val="18"/>
                <w:szCs w:val="18"/>
              </w:rPr>
            </w:pPr>
            <w:r w:rsidRPr="00697A72">
              <w:rPr>
                <w:sz w:val="18"/>
                <w:szCs w:val="18"/>
              </w:rPr>
              <w:t xml:space="preserve">Attendance figures for pupil premium pupils </w:t>
            </w:r>
            <w:r w:rsidR="00697A72" w:rsidRPr="00697A72">
              <w:rPr>
                <w:sz w:val="18"/>
                <w:szCs w:val="18"/>
              </w:rPr>
              <w:t xml:space="preserve">(91%) </w:t>
            </w:r>
            <w:r w:rsidRPr="00697A72">
              <w:rPr>
                <w:sz w:val="18"/>
                <w:szCs w:val="18"/>
              </w:rPr>
              <w:t xml:space="preserve">are </w:t>
            </w:r>
            <w:r w:rsidR="00697A72" w:rsidRPr="00697A72">
              <w:rPr>
                <w:sz w:val="18"/>
                <w:szCs w:val="18"/>
              </w:rPr>
              <w:t>slightly above</w:t>
            </w:r>
            <w:r w:rsidRPr="00697A72">
              <w:rPr>
                <w:sz w:val="18"/>
                <w:szCs w:val="18"/>
              </w:rPr>
              <w:t xml:space="preserve"> non-pupil </w:t>
            </w:r>
            <w:r w:rsidR="002A62D3" w:rsidRPr="00697A72">
              <w:rPr>
                <w:sz w:val="18"/>
                <w:szCs w:val="18"/>
              </w:rPr>
              <w:t xml:space="preserve">premium </w:t>
            </w:r>
            <w:r w:rsidR="00697A72" w:rsidRPr="00697A72">
              <w:rPr>
                <w:sz w:val="18"/>
                <w:szCs w:val="18"/>
              </w:rPr>
              <w:t>(90%)</w:t>
            </w:r>
          </w:p>
          <w:p w14:paraId="14F842AD" w14:textId="77777777" w:rsidR="00EF1514" w:rsidRPr="00697A72" w:rsidRDefault="00EF1514" w:rsidP="00F2485C">
            <w:pPr>
              <w:rPr>
                <w:sz w:val="18"/>
                <w:szCs w:val="18"/>
              </w:rPr>
            </w:pPr>
          </w:p>
          <w:p w14:paraId="2BB118DE" w14:textId="4D2B8280" w:rsidR="00EF1514" w:rsidRPr="0060104F" w:rsidRDefault="00EF1514" w:rsidP="00F2485C">
            <w:pPr>
              <w:rPr>
                <w:sz w:val="18"/>
                <w:szCs w:val="18"/>
              </w:rPr>
            </w:pPr>
            <w:r w:rsidRPr="0060104F">
              <w:rPr>
                <w:sz w:val="18"/>
                <w:szCs w:val="18"/>
              </w:rPr>
              <w:t xml:space="preserve">Percentages of pupil premium pupils achieving holistic targets </w:t>
            </w:r>
            <w:r w:rsidR="00404939" w:rsidRPr="0060104F">
              <w:rPr>
                <w:sz w:val="18"/>
                <w:szCs w:val="18"/>
              </w:rPr>
              <w:t>are in</w:t>
            </w:r>
            <w:r w:rsidRPr="0060104F">
              <w:rPr>
                <w:sz w:val="18"/>
                <w:szCs w:val="18"/>
              </w:rPr>
              <w:t xml:space="preserve"> line with</w:t>
            </w:r>
            <w:r w:rsidR="00404939" w:rsidRPr="0060104F">
              <w:rPr>
                <w:sz w:val="18"/>
                <w:szCs w:val="18"/>
              </w:rPr>
              <w:t>,</w:t>
            </w:r>
            <w:r w:rsidRPr="0060104F">
              <w:rPr>
                <w:sz w:val="18"/>
                <w:szCs w:val="18"/>
              </w:rPr>
              <w:t xml:space="preserve"> </w:t>
            </w:r>
            <w:r w:rsidR="00404939" w:rsidRPr="0060104F">
              <w:rPr>
                <w:sz w:val="18"/>
                <w:szCs w:val="18"/>
              </w:rPr>
              <w:t xml:space="preserve">or higher, than </w:t>
            </w:r>
            <w:r w:rsidRPr="0060104F">
              <w:rPr>
                <w:sz w:val="18"/>
                <w:szCs w:val="18"/>
              </w:rPr>
              <w:t>non-pupil premium percentages</w:t>
            </w:r>
            <w:r w:rsidR="00C86430" w:rsidRPr="0060104F">
              <w:rPr>
                <w:sz w:val="18"/>
                <w:szCs w:val="18"/>
              </w:rPr>
              <w:t xml:space="preserve"> in</w:t>
            </w:r>
            <w:r w:rsidR="00EA18B2" w:rsidRPr="0060104F">
              <w:rPr>
                <w:sz w:val="18"/>
                <w:szCs w:val="18"/>
              </w:rPr>
              <w:t xml:space="preserve"> Cognition and Learning, SEMH and Sensory and/or Physical</w:t>
            </w:r>
            <w:r w:rsidR="00404939" w:rsidRPr="0060104F">
              <w:rPr>
                <w:sz w:val="18"/>
                <w:szCs w:val="18"/>
              </w:rPr>
              <w:t>. They are s</w:t>
            </w:r>
            <w:r w:rsidR="00EA18B2" w:rsidRPr="0060104F">
              <w:rPr>
                <w:sz w:val="18"/>
                <w:szCs w:val="18"/>
              </w:rPr>
              <w:t>lightly below in communication and interaction.</w:t>
            </w:r>
          </w:p>
          <w:p w14:paraId="6749C47A" w14:textId="77777777" w:rsidR="00EF1514" w:rsidRPr="00127A4C" w:rsidRDefault="00EF1514" w:rsidP="00F2485C">
            <w:pPr>
              <w:rPr>
                <w:color w:val="000000" w:themeColor="text1"/>
                <w:sz w:val="18"/>
                <w:szCs w:val="18"/>
              </w:rPr>
            </w:pPr>
          </w:p>
          <w:p w14:paraId="626B8DC4" w14:textId="77777777" w:rsidR="00EF1514" w:rsidRDefault="00EF1514" w:rsidP="00F2485C">
            <w:pPr>
              <w:rPr>
                <w:sz w:val="18"/>
                <w:szCs w:val="18"/>
              </w:rPr>
            </w:pPr>
          </w:p>
          <w:p w14:paraId="3421FEFF" w14:textId="588F3764" w:rsidR="00EF1514" w:rsidRPr="0070218D" w:rsidRDefault="00EF1514" w:rsidP="00F2485C">
            <w:pPr>
              <w:rPr>
                <w:sz w:val="18"/>
                <w:szCs w:val="18"/>
              </w:rPr>
            </w:pPr>
          </w:p>
        </w:tc>
      </w:tr>
      <w:tr w:rsidR="00EF1514" w14:paraId="470DB088" w14:textId="77777777" w:rsidTr="00FD27C1">
        <w:trPr>
          <w:trHeight w:val="785"/>
        </w:trPr>
        <w:tc>
          <w:tcPr>
            <w:tcW w:w="4123" w:type="dxa"/>
          </w:tcPr>
          <w:p w14:paraId="18A74A7D" w14:textId="153AEF4F" w:rsidR="00EF1514" w:rsidRPr="00035CE5" w:rsidRDefault="00EF1514" w:rsidP="00F2485C">
            <w:pPr>
              <w:pStyle w:val="TableParagraph"/>
              <w:ind w:left="0" w:right="122"/>
              <w:rPr>
                <w:rFonts w:asciiTheme="minorHAnsi" w:hAnsiTheme="minorHAnsi" w:cstheme="minorHAnsi"/>
                <w:sz w:val="18"/>
                <w:szCs w:val="18"/>
              </w:rPr>
            </w:pPr>
            <w:r w:rsidRPr="00035CE5">
              <w:rPr>
                <w:rFonts w:asciiTheme="minorHAnsi" w:hAnsiTheme="minorHAnsi" w:cstheme="minorHAnsi"/>
                <w:sz w:val="18"/>
                <w:szCs w:val="18"/>
              </w:rPr>
              <w:t xml:space="preserve">Use of two additional ETAs to allow capacity for delivery of weekly one to one and small group sessions in English and </w:t>
            </w:r>
            <w:proofErr w:type="spellStart"/>
            <w:r w:rsidRPr="00035CE5"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  <w:proofErr w:type="spellEnd"/>
            <w:r w:rsidRPr="00035CE5">
              <w:rPr>
                <w:rFonts w:asciiTheme="minorHAnsi" w:hAnsiTheme="minorHAnsi" w:cstheme="minorHAnsi"/>
                <w:sz w:val="18"/>
                <w:szCs w:val="18"/>
              </w:rPr>
              <w:t>, in addition to standard</w:t>
            </w:r>
            <w:r w:rsidRPr="00035CE5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035CE5">
              <w:rPr>
                <w:rFonts w:asciiTheme="minorHAnsi" w:hAnsiTheme="minorHAnsi" w:cstheme="minorHAnsi"/>
                <w:sz w:val="18"/>
                <w:szCs w:val="18"/>
              </w:rPr>
              <w:t>lessons.</w:t>
            </w:r>
          </w:p>
        </w:tc>
        <w:tc>
          <w:tcPr>
            <w:tcW w:w="1270" w:type="dxa"/>
          </w:tcPr>
          <w:p w14:paraId="64E15E4C" w14:textId="77777777" w:rsidR="00EF1514" w:rsidRPr="00035CE5" w:rsidRDefault="00EF1514" w:rsidP="00F2485C">
            <w:pPr>
              <w:rPr>
                <w:sz w:val="18"/>
                <w:szCs w:val="18"/>
              </w:rPr>
            </w:pPr>
            <w:r w:rsidRPr="00035CE5">
              <w:rPr>
                <w:sz w:val="18"/>
                <w:szCs w:val="18"/>
              </w:rPr>
              <w:t>£44,520</w:t>
            </w:r>
          </w:p>
        </w:tc>
        <w:tc>
          <w:tcPr>
            <w:tcW w:w="4496" w:type="dxa"/>
            <w:vMerge/>
          </w:tcPr>
          <w:p w14:paraId="34EB6EFD" w14:textId="094CD990" w:rsidR="00EF1514" w:rsidRPr="0070218D" w:rsidRDefault="00EF1514" w:rsidP="00F2485C">
            <w:pPr>
              <w:rPr>
                <w:sz w:val="18"/>
                <w:szCs w:val="18"/>
              </w:rPr>
            </w:pPr>
          </w:p>
        </w:tc>
      </w:tr>
      <w:tr w:rsidR="00EF1514" w14:paraId="69716A1D" w14:textId="77777777" w:rsidTr="00FD27C1">
        <w:trPr>
          <w:trHeight w:val="785"/>
        </w:trPr>
        <w:tc>
          <w:tcPr>
            <w:tcW w:w="4123" w:type="dxa"/>
          </w:tcPr>
          <w:p w14:paraId="3023288A" w14:textId="708C23E5" w:rsidR="00EF1514" w:rsidRPr="0070218D" w:rsidRDefault="00E0343A" w:rsidP="00F2485C">
            <w:pPr>
              <w:pStyle w:val="TableParagraph"/>
              <w:ind w:left="0" w:right="122"/>
              <w:rPr>
                <w:rFonts w:asciiTheme="minorHAnsi" w:hAnsiTheme="minorHAnsi" w:cstheme="minorHAnsi"/>
                <w:sz w:val="18"/>
                <w:szCs w:val="18"/>
              </w:rPr>
            </w:pPr>
            <w:r w:rsidRPr="00E0343A">
              <w:rPr>
                <w:rFonts w:asciiTheme="minorHAnsi" w:hAnsiTheme="minorHAnsi" w:cstheme="minorHAnsi"/>
                <w:sz w:val="18"/>
                <w:szCs w:val="18"/>
              </w:rPr>
              <w:t>Employ</w:t>
            </w:r>
            <w:r w:rsidR="00EF1514" w:rsidRPr="00E0343A">
              <w:rPr>
                <w:rFonts w:asciiTheme="minorHAnsi" w:hAnsiTheme="minorHAnsi" w:cstheme="minorHAnsi"/>
                <w:sz w:val="18"/>
                <w:szCs w:val="18"/>
              </w:rPr>
              <w:t xml:space="preserve"> lead English and </w:t>
            </w:r>
            <w:proofErr w:type="spellStart"/>
            <w:r w:rsidR="00EF1514" w:rsidRPr="00E0343A">
              <w:rPr>
                <w:rFonts w:asciiTheme="minorHAnsi" w:hAnsiTheme="minorHAnsi" w:cstheme="minorHAnsi"/>
                <w:sz w:val="18"/>
                <w:szCs w:val="18"/>
              </w:rPr>
              <w:t>Maths</w:t>
            </w:r>
            <w:proofErr w:type="spellEnd"/>
            <w:r w:rsidR="00EF1514" w:rsidRPr="00E0343A">
              <w:rPr>
                <w:rFonts w:asciiTheme="minorHAnsi" w:hAnsiTheme="minorHAnsi" w:cstheme="minorHAnsi"/>
                <w:sz w:val="18"/>
                <w:szCs w:val="18"/>
              </w:rPr>
              <w:t xml:space="preserve"> teaching assistant to implement intervention strategies</w:t>
            </w:r>
          </w:p>
        </w:tc>
        <w:tc>
          <w:tcPr>
            <w:tcW w:w="1270" w:type="dxa"/>
          </w:tcPr>
          <w:p w14:paraId="544E2936" w14:textId="0714120B" w:rsidR="00EF1514" w:rsidRPr="00035CE5" w:rsidRDefault="00EF1514" w:rsidP="00F2485C">
            <w:pPr>
              <w:rPr>
                <w:sz w:val="18"/>
                <w:szCs w:val="18"/>
              </w:rPr>
            </w:pPr>
            <w:r w:rsidRPr="00035CE5">
              <w:rPr>
                <w:sz w:val="18"/>
                <w:szCs w:val="18"/>
              </w:rPr>
              <w:t>£2840</w:t>
            </w:r>
          </w:p>
          <w:p w14:paraId="4FD6FB97" w14:textId="149B4B61" w:rsidR="00EF1514" w:rsidRPr="00035CE5" w:rsidRDefault="00EF1514" w:rsidP="00F2485C">
            <w:pPr>
              <w:rPr>
                <w:sz w:val="18"/>
                <w:szCs w:val="18"/>
              </w:rPr>
            </w:pPr>
          </w:p>
        </w:tc>
        <w:tc>
          <w:tcPr>
            <w:tcW w:w="4496" w:type="dxa"/>
            <w:vMerge/>
          </w:tcPr>
          <w:p w14:paraId="057EB84F" w14:textId="77777777" w:rsidR="00EF1514" w:rsidRPr="0070218D" w:rsidRDefault="00EF1514" w:rsidP="00F2485C">
            <w:pPr>
              <w:rPr>
                <w:sz w:val="18"/>
                <w:szCs w:val="18"/>
              </w:rPr>
            </w:pPr>
          </w:p>
        </w:tc>
      </w:tr>
      <w:tr w:rsidR="00FD27C1" w14:paraId="3CF057DF" w14:textId="77777777" w:rsidTr="00BD79B6">
        <w:trPr>
          <w:trHeight w:val="369"/>
        </w:trPr>
        <w:tc>
          <w:tcPr>
            <w:tcW w:w="4123" w:type="dxa"/>
            <w:shd w:val="clear" w:color="auto" w:fill="FBE4D5" w:themeFill="accent2" w:themeFillTint="33"/>
          </w:tcPr>
          <w:p w14:paraId="64B43F16" w14:textId="0625DFAB" w:rsidR="00FD27C1" w:rsidRPr="00BD79B6" w:rsidRDefault="00A30E90" w:rsidP="00F2485C">
            <w:pPr>
              <w:rPr>
                <w:b/>
                <w:bCs/>
              </w:rPr>
            </w:pPr>
            <w:r w:rsidRPr="00BD79B6">
              <w:rPr>
                <w:b/>
                <w:bCs/>
              </w:rPr>
              <w:t>Total Cost</w:t>
            </w:r>
          </w:p>
        </w:tc>
        <w:tc>
          <w:tcPr>
            <w:tcW w:w="1270" w:type="dxa"/>
            <w:shd w:val="clear" w:color="auto" w:fill="FBE4D5" w:themeFill="accent2" w:themeFillTint="33"/>
          </w:tcPr>
          <w:p w14:paraId="71E52108" w14:textId="1B821935" w:rsidR="00FD27C1" w:rsidRPr="00F900A7" w:rsidRDefault="00372F9B" w:rsidP="006759C9">
            <w:pPr>
              <w:rPr>
                <w:b/>
                <w:bCs/>
                <w:color w:val="000000" w:themeColor="text1"/>
              </w:rPr>
            </w:pPr>
            <w:r w:rsidRPr="006577C1">
              <w:rPr>
                <w:b/>
                <w:bCs/>
              </w:rPr>
              <w:t>£</w:t>
            </w:r>
            <w:r w:rsidR="004D4A1D" w:rsidRPr="006577C1">
              <w:rPr>
                <w:b/>
                <w:bCs/>
              </w:rPr>
              <w:t>1</w:t>
            </w:r>
            <w:r w:rsidR="006577C1" w:rsidRPr="006577C1">
              <w:rPr>
                <w:b/>
                <w:bCs/>
              </w:rPr>
              <w:t>33</w:t>
            </w:r>
            <w:r w:rsidR="00295A11" w:rsidRPr="006577C1">
              <w:rPr>
                <w:b/>
                <w:bCs/>
              </w:rPr>
              <w:t>,</w:t>
            </w:r>
            <w:r w:rsidR="006577C1" w:rsidRPr="006577C1">
              <w:rPr>
                <w:b/>
                <w:bCs/>
              </w:rPr>
              <w:t>880</w:t>
            </w:r>
          </w:p>
        </w:tc>
        <w:tc>
          <w:tcPr>
            <w:tcW w:w="4496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E311B46" w14:textId="77777777" w:rsidR="00FD27C1" w:rsidRPr="0070218D" w:rsidRDefault="00FD27C1" w:rsidP="00F2485C">
            <w:pPr>
              <w:rPr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961" w:tblpY="2461"/>
        <w:tblW w:w="0" w:type="auto"/>
        <w:tblLook w:val="04A0" w:firstRow="1" w:lastRow="0" w:firstColumn="1" w:lastColumn="0" w:noHBand="0" w:noVBand="1"/>
      </w:tblPr>
      <w:tblGrid>
        <w:gridCol w:w="3397"/>
        <w:gridCol w:w="1418"/>
      </w:tblGrid>
      <w:tr w:rsidR="00233ABA" w14:paraId="6A334754" w14:textId="77777777" w:rsidTr="00233ABA">
        <w:trPr>
          <w:trHeight w:val="284"/>
        </w:trPr>
        <w:tc>
          <w:tcPr>
            <w:tcW w:w="4815" w:type="dxa"/>
            <w:gridSpan w:val="2"/>
            <w:shd w:val="clear" w:color="auto" w:fill="E2EFD9" w:themeFill="accent6" w:themeFillTint="33"/>
          </w:tcPr>
          <w:p w14:paraId="4B1470AC" w14:textId="624CCEA4" w:rsidR="00233ABA" w:rsidRDefault="005C2434" w:rsidP="00233ABA">
            <w:pPr>
              <w:jc w:val="center"/>
            </w:pPr>
            <w:r>
              <w:t>202</w:t>
            </w:r>
            <w:r w:rsidR="003C6962">
              <w:t>5</w:t>
            </w:r>
            <w:r>
              <w:t>-2</w:t>
            </w:r>
            <w:r w:rsidR="003C6962">
              <w:t>6</w:t>
            </w:r>
            <w:r>
              <w:t xml:space="preserve"> </w:t>
            </w:r>
            <w:r w:rsidR="00233ABA">
              <w:t>Financial Summary</w:t>
            </w:r>
          </w:p>
        </w:tc>
      </w:tr>
      <w:tr w:rsidR="00233ABA" w14:paraId="0C920CE5" w14:textId="77777777" w:rsidTr="00233ABA">
        <w:trPr>
          <w:trHeight w:val="301"/>
        </w:trPr>
        <w:tc>
          <w:tcPr>
            <w:tcW w:w="3397" w:type="dxa"/>
          </w:tcPr>
          <w:p w14:paraId="4C446158" w14:textId="77777777" w:rsidR="00233ABA" w:rsidRPr="00887629" w:rsidRDefault="00233ABA" w:rsidP="00233ABA">
            <w:pPr>
              <w:rPr>
                <w:b/>
                <w:bCs/>
                <w:sz w:val="16"/>
                <w:szCs w:val="16"/>
              </w:rPr>
            </w:pPr>
            <w:r w:rsidRPr="00887629">
              <w:rPr>
                <w:b/>
                <w:bCs/>
                <w:sz w:val="16"/>
                <w:szCs w:val="16"/>
              </w:rPr>
              <w:t>Pupil Numbers</w:t>
            </w:r>
          </w:p>
        </w:tc>
        <w:tc>
          <w:tcPr>
            <w:tcW w:w="1418" w:type="dxa"/>
          </w:tcPr>
          <w:p w14:paraId="76574229" w14:textId="77777777" w:rsidR="00233ABA" w:rsidRPr="00887629" w:rsidRDefault="00233ABA" w:rsidP="00233ABA">
            <w:pPr>
              <w:rPr>
                <w:b/>
                <w:bCs/>
                <w:sz w:val="16"/>
                <w:szCs w:val="16"/>
              </w:rPr>
            </w:pPr>
            <w:r w:rsidRPr="00887629">
              <w:rPr>
                <w:b/>
                <w:bCs/>
                <w:sz w:val="16"/>
                <w:szCs w:val="16"/>
              </w:rPr>
              <w:t>Allocation</w:t>
            </w:r>
          </w:p>
        </w:tc>
      </w:tr>
      <w:tr w:rsidR="00233ABA" w14:paraId="697E3DD0" w14:textId="77777777" w:rsidTr="00233ABA">
        <w:trPr>
          <w:trHeight w:val="284"/>
        </w:trPr>
        <w:tc>
          <w:tcPr>
            <w:tcW w:w="3397" w:type="dxa"/>
          </w:tcPr>
          <w:p w14:paraId="5A05532E" w14:textId="74718E08" w:rsidR="00233ABA" w:rsidRPr="004C2E3C" w:rsidRDefault="009D1063" w:rsidP="00233ABA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20</w:t>
            </w:r>
            <w:r w:rsidR="004C2E3C">
              <w:rPr>
                <w:color w:val="000000" w:themeColor="text1"/>
                <w:sz w:val="16"/>
                <w:szCs w:val="16"/>
              </w:rPr>
              <w:t xml:space="preserve"> </w:t>
            </w:r>
            <w:r w:rsidR="00233ABA" w:rsidRPr="004C2E3C">
              <w:rPr>
                <w:color w:val="000000" w:themeColor="text1"/>
                <w:sz w:val="16"/>
                <w:szCs w:val="16"/>
              </w:rPr>
              <w:t>Primary pupils</w:t>
            </w:r>
          </w:p>
        </w:tc>
        <w:tc>
          <w:tcPr>
            <w:tcW w:w="1418" w:type="dxa"/>
          </w:tcPr>
          <w:p w14:paraId="1954E913" w14:textId="5C26E47D" w:rsidR="00233ABA" w:rsidRPr="009D2E17" w:rsidRDefault="009D1063" w:rsidP="00233ABA">
            <w:pPr>
              <w:rPr>
                <w:sz w:val="16"/>
                <w:szCs w:val="16"/>
              </w:rPr>
            </w:pPr>
            <w:r w:rsidRPr="009D2E17">
              <w:rPr>
                <w:sz w:val="16"/>
                <w:szCs w:val="16"/>
              </w:rPr>
              <w:t>£28,245</w:t>
            </w:r>
          </w:p>
        </w:tc>
      </w:tr>
      <w:tr w:rsidR="00233ABA" w14:paraId="5EA6FC27" w14:textId="77777777" w:rsidTr="00233ABA">
        <w:trPr>
          <w:trHeight w:val="284"/>
        </w:trPr>
        <w:tc>
          <w:tcPr>
            <w:tcW w:w="3397" w:type="dxa"/>
          </w:tcPr>
          <w:p w14:paraId="2B165272" w14:textId="244D1CB0" w:rsidR="00233ABA" w:rsidRPr="004C2E3C" w:rsidRDefault="0027221B" w:rsidP="00233ABA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69</w:t>
            </w:r>
            <w:r w:rsidR="00857CCE">
              <w:rPr>
                <w:color w:val="000000" w:themeColor="text1"/>
                <w:sz w:val="16"/>
                <w:szCs w:val="16"/>
              </w:rPr>
              <w:t xml:space="preserve"> </w:t>
            </w:r>
            <w:r w:rsidR="00233ABA" w:rsidRPr="004C2E3C">
              <w:rPr>
                <w:color w:val="000000" w:themeColor="text1"/>
                <w:sz w:val="16"/>
                <w:szCs w:val="16"/>
              </w:rPr>
              <w:t>Secondary pupils</w:t>
            </w:r>
          </w:p>
        </w:tc>
        <w:tc>
          <w:tcPr>
            <w:tcW w:w="1418" w:type="dxa"/>
          </w:tcPr>
          <w:p w14:paraId="126598E3" w14:textId="73EDCECC" w:rsidR="00233ABA" w:rsidRPr="009D2E17" w:rsidRDefault="0027221B" w:rsidP="00233ABA">
            <w:pPr>
              <w:rPr>
                <w:sz w:val="16"/>
                <w:szCs w:val="16"/>
              </w:rPr>
            </w:pPr>
            <w:r w:rsidRPr="009D2E17">
              <w:rPr>
                <w:sz w:val="16"/>
                <w:szCs w:val="16"/>
              </w:rPr>
              <w:t>£78,470</w:t>
            </w:r>
          </w:p>
        </w:tc>
      </w:tr>
      <w:tr w:rsidR="00233ABA" w14:paraId="441E445C" w14:textId="77777777" w:rsidTr="00233ABA">
        <w:trPr>
          <w:trHeight w:val="301"/>
        </w:trPr>
        <w:tc>
          <w:tcPr>
            <w:tcW w:w="3397" w:type="dxa"/>
          </w:tcPr>
          <w:p w14:paraId="47244D24" w14:textId="364E62C2" w:rsidR="00233ABA" w:rsidRPr="004C2E3C" w:rsidRDefault="00233ABA" w:rsidP="00233ABA">
            <w:pPr>
              <w:rPr>
                <w:color w:val="000000" w:themeColor="text1"/>
                <w:sz w:val="16"/>
                <w:szCs w:val="16"/>
              </w:rPr>
            </w:pPr>
            <w:r w:rsidRPr="004C2E3C">
              <w:rPr>
                <w:color w:val="000000" w:themeColor="text1"/>
                <w:sz w:val="16"/>
                <w:szCs w:val="16"/>
              </w:rPr>
              <w:t>Total allocation</w:t>
            </w:r>
          </w:p>
        </w:tc>
        <w:tc>
          <w:tcPr>
            <w:tcW w:w="1418" w:type="dxa"/>
          </w:tcPr>
          <w:p w14:paraId="56B04A46" w14:textId="26057BCC" w:rsidR="00233ABA" w:rsidRPr="004C2E3C" w:rsidRDefault="009D2E17" w:rsidP="00233ABA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£106,715</w:t>
            </w:r>
          </w:p>
        </w:tc>
      </w:tr>
    </w:tbl>
    <w:p w14:paraId="0D835F56" w14:textId="760246A2" w:rsidR="006755B3" w:rsidRDefault="00E81A27">
      <w:r>
        <w:rPr>
          <w:noProof/>
        </w:rPr>
        <w:drawing>
          <wp:anchor distT="0" distB="0" distL="114300" distR="114300" simplePos="0" relativeHeight="251673088" behindDoc="0" locked="0" layoutInCell="1" allowOverlap="1" wp14:anchorId="2F09D167" wp14:editId="1E6378D8">
            <wp:simplePos x="0" y="0"/>
            <wp:positionH relativeFrom="margin">
              <wp:posOffset>-294198</wp:posOffset>
            </wp:positionH>
            <wp:positionV relativeFrom="paragraph">
              <wp:posOffset>1701579</wp:posOffset>
            </wp:positionV>
            <wp:extent cx="3045349" cy="1882619"/>
            <wp:effectExtent l="0" t="0" r="3175" b="3810"/>
            <wp:wrapNone/>
            <wp:docPr id="15916900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076" cy="1892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74D8">
        <w:rPr>
          <w:noProof/>
        </w:rPr>
        <w:drawing>
          <wp:anchor distT="0" distB="0" distL="114300" distR="114300" simplePos="0" relativeHeight="251672064" behindDoc="0" locked="0" layoutInCell="1" allowOverlap="1" wp14:anchorId="7CF228E5" wp14:editId="5394F661">
            <wp:simplePos x="0" y="0"/>
            <wp:positionH relativeFrom="margin">
              <wp:posOffset>4621530</wp:posOffset>
            </wp:positionH>
            <wp:positionV relativeFrom="paragraph">
              <wp:posOffset>3561384</wp:posOffset>
            </wp:positionV>
            <wp:extent cx="4468633" cy="2762486"/>
            <wp:effectExtent l="0" t="0" r="8255" b="0"/>
            <wp:wrapNone/>
            <wp:docPr id="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633" cy="2762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3230">
        <w:rPr>
          <w:noProof/>
        </w:rPr>
        <w:drawing>
          <wp:anchor distT="0" distB="0" distL="114300" distR="114300" simplePos="0" relativeHeight="251671040" behindDoc="0" locked="0" layoutInCell="1" allowOverlap="1" wp14:anchorId="6F36C4D3" wp14:editId="11A2DAFB">
            <wp:simplePos x="0" y="0"/>
            <wp:positionH relativeFrom="margin">
              <wp:posOffset>-302150</wp:posOffset>
            </wp:positionH>
            <wp:positionV relativeFrom="paragraph">
              <wp:posOffset>3578086</wp:posOffset>
            </wp:positionV>
            <wp:extent cx="4308816" cy="2663687"/>
            <wp:effectExtent l="0" t="0" r="0" b="3810"/>
            <wp:wrapNone/>
            <wp:docPr id="9183753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592" cy="2669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379E">
        <w:rPr>
          <w:noProof/>
        </w:rPr>
        <w:drawing>
          <wp:anchor distT="0" distB="0" distL="114300" distR="114300" simplePos="0" relativeHeight="251654656" behindDoc="0" locked="0" layoutInCell="1" allowOverlap="1" wp14:anchorId="0E16A6F3" wp14:editId="37A0478A">
            <wp:simplePos x="0" y="0"/>
            <wp:positionH relativeFrom="column">
              <wp:posOffset>-257810</wp:posOffset>
            </wp:positionH>
            <wp:positionV relativeFrom="paragraph">
              <wp:posOffset>-443230</wp:posOffset>
            </wp:positionV>
            <wp:extent cx="1993439" cy="281717"/>
            <wp:effectExtent l="0" t="0" r="0" b="4445"/>
            <wp:wrapNone/>
            <wp:docPr id="2" name="Picture 2" descr="Ravenshall | Welcome to Ravenshall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avenshall | Welcome to Ravenshall 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439" cy="281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148B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AA32B82" wp14:editId="2AF79ED3">
                <wp:simplePos x="0" y="0"/>
                <wp:positionH relativeFrom="column">
                  <wp:posOffset>-254643</wp:posOffset>
                </wp:positionH>
                <wp:positionV relativeFrom="paragraph">
                  <wp:posOffset>-28937</wp:posOffset>
                </wp:positionV>
                <wp:extent cx="9364345" cy="491924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64345" cy="4919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1C3566" w14:textId="1B27D596" w:rsidR="00B67D4C" w:rsidRDefault="00B67D4C">
                            <w:r w:rsidRPr="00FA70C1">
                              <w:rPr>
                                <w:b/>
                                <w:bCs/>
                              </w:rPr>
                              <w:t>Strategic Summary:</w:t>
                            </w:r>
                            <w:r>
                              <w:t xml:space="preserve"> At </w:t>
                            </w:r>
                            <w:proofErr w:type="spellStart"/>
                            <w:r>
                              <w:t>Ravenshall</w:t>
                            </w:r>
                            <w:proofErr w:type="spellEnd"/>
                            <w:r>
                              <w:t xml:space="preserve"> school</w:t>
                            </w:r>
                            <w:r w:rsidR="00BD0D96">
                              <w:t>,</w:t>
                            </w:r>
                            <w:r>
                              <w:t xml:space="preserve"> pupil premium funding is used</w:t>
                            </w:r>
                            <w:r w:rsidR="002603BF">
                              <w:t xml:space="preserve"> </w:t>
                            </w:r>
                            <w:r w:rsidR="00626451">
                              <w:t xml:space="preserve">to ensure that </w:t>
                            </w:r>
                            <w:r w:rsidR="00BD0D96">
                              <w:t xml:space="preserve">pupils </w:t>
                            </w:r>
                            <w:r w:rsidR="003C0CE7">
                              <w:t>can</w:t>
                            </w:r>
                            <w:r w:rsidR="00BD0D96">
                              <w:t xml:space="preserve"> achieve </w:t>
                            </w:r>
                            <w:r w:rsidR="00B6148B">
                              <w:t xml:space="preserve">academic and holistic </w:t>
                            </w:r>
                            <w:r w:rsidR="00CE5B38">
                              <w:t>progress</w:t>
                            </w:r>
                            <w:r w:rsidR="00B6148B">
                              <w:t xml:space="preserve"> in line with or better than their non-pupil </w:t>
                            </w:r>
                            <w:r w:rsidR="00B6148B" w:rsidRPr="00FD5780">
                              <w:rPr>
                                <w:shd w:val="clear" w:color="auto" w:fill="FFFFFF" w:themeFill="background1"/>
                              </w:rPr>
                              <w:t xml:space="preserve">premium </w:t>
                            </w:r>
                            <w:r w:rsidR="00B6148B">
                              <w:t>peers.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A32B8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20.05pt;margin-top:-2.3pt;width:737.35pt;height:38.75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rKeLQIAAFQEAAAOAAAAZHJzL2Uyb0RvYy54bWysVEtv2zAMvg/YfxB0X5yHkzVGnCJLkWFA&#10;0RZIh54VWYoNyKImKbGzXz9Kdh7rdhp2kUmR+vj66MV9WytyFNZVoHM6GgwpEZpDUel9Tr+/bj7d&#10;UeI80wVToEVOT8LR++XHD4vGZGIMJahCWIIg2mWNyWnpvcmSxPFS1MwNwAiNRgm2Zh5Vu08KyxpE&#10;r1UyHg5nSQO2MBa4cA5vHzojXUZ8KQX3z1I64YnKKebm42njuQtnslywbG+ZKSvep8H+IYuaVRqD&#10;XqAemGfkYKs/oOqKW3Ag/YBDnYCUFRexBqxmNHxXzbZkRsRasDnOXNrk/h8sfzpuzYslvv0CLQ4w&#10;NKQxLnN4Gepppa3DFzMlaMcWni5tE60nHC/nk1k6SaeUcLSl89F8nAaY5PraWOe/CqhJEHJqcSyx&#10;W+z46HznenYJwRyoqthUSkUlUEGslSVHhkNUPuaI4L95KU2anM4m02EE1hCed8hKYy7XmoLk213b&#10;F7qD4oT1W+io4QzfVJjkI3P+hVnkApaM/PbPeEgFGAR6iZIS7M+/3Qd/HBFaKWmQWzl1Pw7MCkrU&#10;N43Dm4/SNJAxKun08xgVe2vZ3Vr0oV4DVj7CTTI8isHfq7MoLdRvuAarEBVNTHOMnVN/Fte+Yzyu&#10;ERerVXRC+hnmH/XW8AAdOh1G8Nq+MWv6OXmc8BOcWciyd+PqfMNLDauDB1nFWYYGd13t+47UjWzo&#10;1yzsxq0eva4/g+UvAAAA//8DAFBLAwQUAAYACAAAACEA6aAF6OAAAAAKAQAADwAAAGRycy9kb3du&#10;cmV2LnhtbEyPTU/DMAyG70j8h8hIXNCWbh0blLoTQnxI3Fg3ELesMW1F41RN1pZ/T3qC22v50evH&#10;6XY0jeipc7VlhMU8AkFcWF1zibDPn2Y3IJxXrFVjmRB+yME2Oz9LVaLtwG/U73wpQgm7RCFU3reJ&#10;lK6oyCg3ty1x2H3Zzigfxq6UulNDKDeNXEbRWhpVc7hQqZYeKiq+dyeD8HlVfry68fkwxNdx+/jS&#10;55t3nSNeXoz3dyA8jf4Phkk/qEMWnI72xNqJBmG2ihYBncIaxASs4ikdETbLW5BZKv+/kP0CAAD/&#10;/wMAUEsBAi0AFAAGAAgAAAAhALaDOJL+AAAA4QEAABMAAAAAAAAAAAAAAAAAAAAAAFtDb250ZW50&#10;X1R5cGVzXS54bWxQSwECLQAUAAYACAAAACEAOP0h/9YAAACUAQAACwAAAAAAAAAAAAAAAAAvAQAA&#10;X3JlbHMvLnJlbHNQSwECLQAUAAYACAAAACEAj2ayni0CAABUBAAADgAAAAAAAAAAAAAAAAAuAgAA&#10;ZHJzL2Uyb0RvYy54bWxQSwECLQAUAAYACAAAACEA6aAF6OAAAAAKAQAADwAAAAAAAAAAAAAAAACH&#10;BAAAZHJzL2Rvd25yZXYueG1sUEsFBgAAAAAEAAQA8wAAAJQFAAAAAA==&#10;" fillcolor="white [3201]" stroked="f" strokeweight=".5pt">
                <v:textbox>
                  <w:txbxContent>
                    <w:p w14:paraId="211C3566" w14:textId="1B27D596" w:rsidR="00B67D4C" w:rsidRDefault="00B67D4C">
                      <w:r w:rsidRPr="00FA70C1">
                        <w:rPr>
                          <w:b/>
                          <w:bCs/>
                        </w:rPr>
                        <w:t>Strategic Summary:</w:t>
                      </w:r>
                      <w:r>
                        <w:t xml:space="preserve"> At </w:t>
                      </w:r>
                      <w:proofErr w:type="spellStart"/>
                      <w:r>
                        <w:t>Ravenshall</w:t>
                      </w:r>
                      <w:proofErr w:type="spellEnd"/>
                      <w:r>
                        <w:t xml:space="preserve"> school</w:t>
                      </w:r>
                      <w:r w:rsidR="00BD0D96">
                        <w:t>,</w:t>
                      </w:r>
                      <w:r>
                        <w:t xml:space="preserve"> pupil premium funding is used</w:t>
                      </w:r>
                      <w:r w:rsidR="002603BF">
                        <w:t xml:space="preserve"> </w:t>
                      </w:r>
                      <w:r w:rsidR="00626451">
                        <w:t xml:space="preserve">to ensure that </w:t>
                      </w:r>
                      <w:r w:rsidR="00BD0D96">
                        <w:t xml:space="preserve">pupils </w:t>
                      </w:r>
                      <w:r w:rsidR="003C0CE7">
                        <w:t>can</w:t>
                      </w:r>
                      <w:r w:rsidR="00BD0D96">
                        <w:t xml:space="preserve"> achieve </w:t>
                      </w:r>
                      <w:r w:rsidR="00B6148B">
                        <w:t xml:space="preserve">academic and holistic </w:t>
                      </w:r>
                      <w:r w:rsidR="00CE5B38">
                        <w:t>progress</w:t>
                      </w:r>
                      <w:r w:rsidR="00B6148B">
                        <w:t xml:space="preserve"> in line with or better than their non-pupil </w:t>
                      </w:r>
                      <w:r w:rsidR="00B6148B" w:rsidRPr="00FD5780">
                        <w:rPr>
                          <w:shd w:val="clear" w:color="auto" w:fill="FFFFFF" w:themeFill="background1"/>
                        </w:rPr>
                        <w:t xml:space="preserve">premium </w:t>
                      </w:r>
                      <w:r w:rsidR="00B6148B">
                        <w:t>peers.</w:t>
                      </w:r>
                    </w:p>
                  </w:txbxContent>
                </v:textbox>
              </v:shape>
            </w:pict>
          </mc:Fallback>
        </mc:AlternateContent>
      </w:r>
      <w:r w:rsidR="00B67D4C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8EC6A92" wp14:editId="26D11DD4">
                <wp:simplePos x="0" y="0"/>
                <wp:positionH relativeFrom="column">
                  <wp:posOffset>2342515</wp:posOffset>
                </wp:positionH>
                <wp:positionV relativeFrom="paragraph">
                  <wp:posOffset>-524664</wp:posOffset>
                </wp:positionV>
                <wp:extent cx="4193627" cy="557049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3627" cy="557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4413A0" w14:textId="0744B175" w:rsidR="00BE6586" w:rsidRPr="00BE6586" w:rsidRDefault="00BE6586" w:rsidP="00BE6586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E6586">
                              <w:rPr>
                                <w:sz w:val="36"/>
                                <w:szCs w:val="36"/>
                              </w:rPr>
                              <w:t>Pupil Premium Impact Statement 202</w:t>
                            </w:r>
                            <w:r w:rsidR="008123B0">
                              <w:rPr>
                                <w:sz w:val="36"/>
                                <w:szCs w:val="36"/>
                              </w:rPr>
                              <w:t>5</w:t>
                            </w:r>
                            <w:r w:rsidRPr="00BE6586">
                              <w:rPr>
                                <w:sz w:val="36"/>
                                <w:szCs w:val="36"/>
                              </w:rPr>
                              <w:t>-2</w:t>
                            </w:r>
                            <w:r w:rsidR="008123B0"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EC6A92" id="Text Box 1" o:spid="_x0000_s1027" type="#_x0000_t202" style="position:absolute;margin-left:184.45pt;margin-top:-41.3pt;width:330.2pt;height:43.85pt;z-index:251652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tvkMAIAAFsEAAAOAAAAZHJzL2Uyb0RvYy54bWysVE2P2jAQvVfqf7B8LwkssCUirCgrqkpo&#10;dyW22rNxbLDkeFzbkNBf37HDV7c9Vb04M57x88yb50wf2lqTg3BegSlpv5dTIgyHSpltSb+/Lj99&#10;psQHZiqmwYiSHoWnD7OPH6aNLcQAdqAr4QiCGF80tqS7EGyRZZ7vRM18D6wwGJTgahbQdduscqxB&#10;9FpngzwfZw24yjrgwnvcfeyCdJbwpRQ8PEvpRSC6pFhbSKtL6yau2WzKiq1jdqf4qQz2D1XUTBm8&#10;9AL1yAIje6f+gKoVd+BBhh6HOgMpFRepB+ymn7/rZr1jVqRekBxvLzT5/wfLnw5r++JIaL9AiwOM&#10;hDTWFx43Yz+tdHX8YqUE40jh8UKbaAPhuDnsT+7Gg3tKOMZGo/t8OIkw2fW0dT58FVCTaJTU4VgS&#10;W+yw8qFLPafEyzxoVS2V1smJUhAL7ciB4RB1SDUi+G9Z2pCmpOO7UZ6ADcTjHbI2WMu1p2iFdtMS&#10;Vd30u4HqiDQ46BTiLV8qrHXFfHhhDiWBnaPMwzMuUgPeBSeLkh24n3/bj/k4KYxS0qDESup/7JkT&#10;lOhvBmc46Q+HUZPJGY7uB+i428jmNmL29QKQgD4+KMuTGfODPpvSQf2Gr2Eeb8UQMxzvLmk4m4vQ&#10;CR9fExfzeUpCFVoWVmZteYSOhMdJvLZvzNnTuAIO+gnOYmTFu6l1ufGkgfk+gFRppJHnjtUT/ajg&#10;JIrTa4tP5NZPWdd/wuwXAAAA//8DAFBLAwQUAAYACAAAACEAq6HsreIAAAAKAQAADwAAAGRycy9k&#10;b3ducmV2LnhtbEyPy07DMBBF90j8gzVIbFDrNFFDGjKpEOIhsaPhIXZuPCQR8TiK3TT8Pe4KlqN7&#10;dO+ZYjubXkw0us4ywmoZgSCure64QXitHhYZCOcVa9VbJoQfcrAtz88KlWt75Beadr4RoYRdrhBa&#10;74dcSle3ZJRb2oE4ZF92NMqHc2ykHtUxlJtexlGUSqM6DgutGuiupfp7dzAIn1fNx7ObH9+OyToZ&#10;7p+m6vpdV4iXF/PtDQhPs/+D4aQf1KEMTnt7YO1Ej5Ck2SagCIssTkGciCjeJCD2COsVyLKQ/18o&#10;fwEAAP//AwBQSwECLQAUAAYACAAAACEAtoM4kv4AAADhAQAAEwAAAAAAAAAAAAAAAAAAAAAAW0Nv&#10;bnRlbnRfVHlwZXNdLnhtbFBLAQItABQABgAIAAAAIQA4/SH/1gAAAJQBAAALAAAAAAAAAAAAAAAA&#10;AC8BAABfcmVscy8ucmVsc1BLAQItABQABgAIAAAAIQDvltvkMAIAAFsEAAAOAAAAAAAAAAAAAAAA&#10;AC4CAABkcnMvZTJvRG9jLnhtbFBLAQItABQABgAIAAAAIQCroeyt4gAAAAoBAAAPAAAAAAAAAAAA&#10;AAAAAIoEAABkcnMvZG93bnJldi54bWxQSwUGAAAAAAQABADzAAAAmQUAAAAA&#10;" fillcolor="white [3201]" stroked="f" strokeweight=".5pt">
                <v:textbox>
                  <w:txbxContent>
                    <w:p w14:paraId="6B4413A0" w14:textId="0744B175" w:rsidR="00BE6586" w:rsidRPr="00BE6586" w:rsidRDefault="00BE6586" w:rsidP="00BE6586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BE6586">
                        <w:rPr>
                          <w:sz w:val="36"/>
                          <w:szCs w:val="36"/>
                        </w:rPr>
                        <w:t>Pupil Premium Impact Statement 202</w:t>
                      </w:r>
                      <w:r w:rsidR="008123B0">
                        <w:rPr>
                          <w:sz w:val="36"/>
                          <w:szCs w:val="36"/>
                        </w:rPr>
                        <w:t>5</w:t>
                      </w:r>
                      <w:r w:rsidRPr="00BE6586">
                        <w:rPr>
                          <w:sz w:val="36"/>
                          <w:szCs w:val="36"/>
                        </w:rPr>
                        <w:t>-2</w:t>
                      </w:r>
                      <w:r w:rsidR="008123B0">
                        <w:rPr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3C0CE7">
        <w:t>ca</w:t>
      </w:r>
      <w:r w:rsidR="00B67D4C">
        <w:fldChar w:fldCharType="begin"/>
      </w:r>
      <w:r w:rsidR="00B67D4C">
        <w:instrText xml:space="preserve"> INCLUDEPICTURE "http://ravenshallschool.org.uk/wp-content/uploads/2021/07/logo.png" \* MERGEFORMATINET </w:instrText>
      </w:r>
      <w:r w:rsidR="00B67D4C">
        <w:fldChar w:fldCharType="separate"/>
      </w:r>
      <w:r w:rsidR="00B67D4C">
        <w:fldChar w:fldCharType="end"/>
      </w:r>
    </w:p>
    <w:sectPr w:rsidR="006755B3" w:rsidSect="00BE6586">
      <w:pgSz w:w="16840" w:h="11900" w:orient="landscape"/>
      <w:pgMar w:top="1440" w:right="1440" w:bottom="1440" w:left="1440" w:header="708" w:footer="708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C651C"/>
    <w:multiLevelType w:val="hybridMultilevel"/>
    <w:tmpl w:val="4A16C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E3507"/>
    <w:multiLevelType w:val="hybridMultilevel"/>
    <w:tmpl w:val="06425588"/>
    <w:lvl w:ilvl="0" w:tplc="9F7CC39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71986166">
    <w:abstractNumId w:val="1"/>
  </w:num>
  <w:num w:numId="2" w16cid:durableId="1842429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586"/>
    <w:rsid w:val="00001B82"/>
    <w:rsid w:val="00023A8A"/>
    <w:rsid w:val="0003193E"/>
    <w:rsid w:val="00035CE5"/>
    <w:rsid w:val="00050508"/>
    <w:rsid w:val="00095788"/>
    <w:rsid w:val="000E75A2"/>
    <w:rsid w:val="00103CD2"/>
    <w:rsid w:val="00124528"/>
    <w:rsid w:val="00127A4C"/>
    <w:rsid w:val="00165611"/>
    <w:rsid w:val="00181578"/>
    <w:rsid w:val="00193EF6"/>
    <w:rsid w:val="001E217C"/>
    <w:rsid w:val="00222BEF"/>
    <w:rsid w:val="00222F85"/>
    <w:rsid w:val="00233ABA"/>
    <w:rsid w:val="0023660F"/>
    <w:rsid w:val="0025012C"/>
    <w:rsid w:val="002603BF"/>
    <w:rsid w:val="0027221B"/>
    <w:rsid w:val="002753E8"/>
    <w:rsid w:val="00295A11"/>
    <w:rsid w:val="002A62D3"/>
    <w:rsid w:val="002C24D4"/>
    <w:rsid w:val="002C5A95"/>
    <w:rsid w:val="002D65CD"/>
    <w:rsid w:val="002F09DC"/>
    <w:rsid w:val="00311C0E"/>
    <w:rsid w:val="00321050"/>
    <w:rsid w:val="0032209C"/>
    <w:rsid w:val="00332B3F"/>
    <w:rsid w:val="00353F89"/>
    <w:rsid w:val="00367104"/>
    <w:rsid w:val="00372F9B"/>
    <w:rsid w:val="003754A0"/>
    <w:rsid w:val="00393291"/>
    <w:rsid w:val="003B7F70"/>
    <w:rsid w:val="003C0981"/>
    <w:rsid w:val="003C0CE7"/>
    <w:rsid w:val="003C6962"/>
    <w:rsid w:val="003F2E4A"/>
    <w:rsid w:val="00404939"/>
    <w:rsid w:val="00442B7A"/>
    <w:rsid w:val="00454752"/>
    <w:rsid w:val="00466A1F"/>
    <w:rsid w:val="0048401A"/>
    <w:rsid w:val="004C02D4"/>
    <w:rsid w:val="004C0A3F"/>
    <w:rsid w:val="004C2E3C"/>
    <w:rsid w:val="004C4BBA"/>
    <w:rsid w:val="004D4A1D"/>
    <w:rsid w:val="004E43E9"/>
    <w:rsid w:val="004F4D9F"/>
    <w:rsid w:val="00514E21"/>
    <w:rsid w:val="005170F4"/>
    <w:rsid w:val="00523A0A"/>
    <w:rsid w:val="00524D4B"/>
    <w:rsid w:val="00552BD6"/>
    <w:rsid w:val="0056580F"/>
    <w:rsid w:val="005C2434"/>
    <w:rsid w:val="0060104F"/>
    <w:rsid w:val="00614144"/>
    <w:rsid w:val="00626451"/>
    <w:rsid w:val="006322E3"/>
    <w:rsid w:val="00634E82"/>
    <w:rsid w:val="006577C1"/>
    <w:rsid w:val="006755B3"/>
    <w:rsid w:val="006758D2"/>
    <w:rsid w:val="006759C9"/>
    <w:rsid w:val="00697A72"/>
    <w:rsid w:val="006A52D5"/>
    <w:rsid w:val="006E4471"/>
    <w:rsid w:val="006F6470"/>
    <w:rsid w:val="0070218D"/>
    <w:rsid w:val="007053B0"/>
    <w:rsid w:val="007250A7"/>
    <w:rsid w:val="0073043D"/>
    <w:rsid w:val="007515ED"/>
    <w:rsid w:val="0075684E"/>
    <w:rsid w:val="0076472A"/>
    <w:rsid w:val="00787B7B"/>
    <w:rsid w:val="007A3E84"/>
    <w:rsid w:val="007B3357"/>
    <w:rsid w:val="007E4EEA"/>
    <w:rsid w:val="007F0B03"/>
    <w:rsid w:val="008123B0"/>
    <w:rsid w:val="00854AC4"/>
    <w:rsid w:val="00857CCE"/>
    <w:rsid w:val="008734FB"/>
    <w:rsid w:val="00887629"/>
    <w:rsid w:val="00895E9B"/>
    <w:rsid w:val="008B4104"/>
    <w:rsid w:val="008B48C8"/>
    <w:rsid w:val="008C5187"/>
    <w:rsid w:val="008C6EAB"/>
    <w:rsid w:val="008D62AE"/>
    <w:rsid w:val="008D649D"/>
    <w:rsid w:val="008E3B08"/>
    <w:rsid w:val="008E67D9"/>
    <w:rsid w:val="00921A0E"/>
    <w:rsid w:val="00937E95"/>
    <w:rsid w:val="00984961"/>
    <w:rsid w:val="00986E21"/>
    <w:rsid w:val="009A6A08"/>
    <w:rsid w:val="009C7E68"/>
    <w:rsid w:val="009D1063"/>
    <w:rsid w:val="009D2E17"/>
    <w:rsid w:val="009E2549"/>
    <w:rsid w:val="00A30E90"/>
    <w:rsid w:val="00A42EC1"/>
    <w:rsid w:val="00A561EB"/>
    <w:rsid w:val="00A63F17"/>
    <w:rsid w:val="00A71229"/>
    <w:rsid w:val="00A95204"/>
    <w:rsid w:val="00A95BD4"/>
    <w:rsid w:val="00AA0841"/>
    <w:rsid w:val="00AA5FAF"/>
    <w:rsid w:val="00AC294A"/>
    <w:rsid w:val="00B02E05"/>
    <w:rsid w:val="00B45788"/>
    <w:rsid w:val="00B6148B"/>
    <w:rsid w:val="00B6379E"/>
    <w:rsid w:val="00B67D4C"/>
    <w:rsid w:val="00B71489"/>
    <w:rsid w:val="00B72F3C"/>
    <w:rsid w:val="00BB5AAF"/>
    <w:rsid w:val="00BD0D96"/>
    <w:rsid w:val="00BD79B6"/>
    <w:rsid w:val="00BE6586"/>
    <w:rsid w:val="00C0129B"/>
    <w:rsid w:val="00C018C2"/>
    <w:rsid w:val="00C03BCB"/>
    <w:rsid w:val="00C225DA"/>
    <w:rsid w:val="00C602D3"/>
    <w:rsid w:val="00C86430"/>
    <w:rsid w:val="00C91977"/>
    <w:rsid w:val="00CD16F9"/>
    <w:rsid w:val="00CD41A9"/>
    <w:rsid w:val="00CE5B38"/>
    <w:rsid w:val="00D30644"/>
    <w:rsid w:val="00D32228"/>
    <w:rsid w:val="00D501A9"/>
    <w:rsid w:val="00D60075"/>
    <w:rsid w:val="00DA009D"/>
    <w:rsid w:val="00DC5221"/>
    <w:rsid w:val="00DF5390"/>
    <w:rsid w:val="00E0343A"/>
    <w:rsid w:val="00E23C06"/>
    <w:rsid w:val="00E6255C"/>
    <w:rsid w:val="00E81A27"/>
    <w:rsid w:val="00E860EF"/>
    <w:rsid w:val="00E93ED0"/>
    <w:rsid w:val="00E97AF0"/>
    <w:rsid w:val="00EA18B2"/>
    <w:rsid w:val="00EB5B6B"/>
    <w:rsid w:val="00EF1514"/>
    <w:rsid w:val="00EF2AE9"/>
    <w:rsid w:val="00F0162D"/>
    <w:rsid w:val="00F06917"/>
    <w:rsid w:val="00F13714"/>
    <w:rsid w:val="00F2485C"/>
    <w:rsid w:val="00F43230"/>
    <w:rsid w:val="00F555B0"/>
    <w:rsid w:val="00F56A12"/>
    <w:rsid w:val="00F57997"/>
    <w:rsid w:val="00F64079"/>
    <w:rsid w:val="00F900A7"/>
    <w:rsid w:val="00F97358"/>
    <w:rsid w:val="00FA0FCE"/>
    <w:rsid w:val="00FA5058"/>
    <w:rsid w:val="00FA70C1"/>
    <w:rsid w:val="00FD27C1"/>
    <w:rsid w:val="00FD5780"/>
    <w:rsid w:val="00FD74D8"/>
    <w:rsid w:val="00FE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7FF43"/>
  <w15:chartTrackingRefBased/>
  <w15:docId w15:val="{9F586924-C893-9345-A153-C763C2620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7D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A3E84"/>
    <w:pPr>
      <w:widowControl w:val="0"/>
      <w:autoSpaceDE w:val="0"/>
      <w:autoSpaceDN w:val="0"/>
      <w:spacing w:before="54"/>
      <w:ind w:left="110"/>
    </w:pPr>
    <w:rPr>
      <w:rFonts w:ascii="Arial" w:eastAsia="Arial" w:hAnsi="Arial" w:cs="Arial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D32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Owen</dc:creator>
  <cp:keywords/>
  <dc:description/>
  <cp:lastModifiedBy>Gareth Owen</cp:lastModifiedBy>
  <cp:revision>28</cp:revision>
  <cp:lastPrinted>2026-09-07T08:39:00Z</cp:lastPrinted>
  <dcterms:created xsi:type="dcterms:W3CDTF">2026-09-07T08:44:00Z</dcterms:created>
  <dcterms:modified xsi:type="dcterms:W3CDTF">2026-09-21T08:58:00Z</dcterms:modified>
</cp:coreProperties>
</file>