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046" w:tblpY="991"/>
        <w:tblW w:w="0" w:type="auto"/>
        <w:tblLook w:val="04A0" w:firstRow="1" w:lastRow="0" w:firstColumn="1" w:lastColumn="0" w:noHBand="0" w:noVBand="1"/>
      </w:tblPr>
      <w:tblGrid>
        <w:gridCol w:w="4123"/>
        <w:gridCol w:w="1270"/>
        <w:gridCol w:w="4496"/>
      </w:tblGrid>
      <w:tr w:rsidR="00F2485C" w14:paraId="09201036" w14:textId="77777777" w:rsidTr="00FD27C1">
        <w:trPr>
          <w:trHeight w:val="391"/>
        </w:trPr>
        <w:tc>
          <w:tcPr>
            <w:tcW w:w="4123" w:type="dxa"/>
            <w:shd w:val="clear" w:color="auto" w:fill="FFF2CC" w:themeFill="accent4" w:themeFillTint="33"/>
          </w:tcPr>
          <w:p w14:paraId="72D1DC6E" w14:textId="1C7052F2" w:rsidR="00F2485C" w:rsidRDefault="00F2485C" w:rsidP="00F2485C">
            <w:r>
              <w:t>Strategies</w:t>
            </w:r>
          </w:p>
        </w:tc>
        <w:tc>
          <w:tcPr>
            <w:tcW w:w="1270" w:type="dxa"/>
            <w:shd w:val="clear" w:color="auto" w:fill="FFF2CC" w:themeFill="accent4" w:themeFillTint="33"/>
          </w:tcPr>
          <w:p w14:paraId="7802701A" w14:textId="77777777" w:rsidR="00F2485C" w:rsidRDefault="00F2485C" w:rsidP="00F2485C">
            <w:pPr>
              <w:jc w:val="center"/>
            </w:pPr>
            <w:r>
              <w:t>Cost</w:t>
            </w:r>
          </w:p>
        </w:tc>
        <w:tc>
          <w:tcPr>
            <w:tcW w:w="4496" w:type="dxa"/>
            <w:shd w:val="clear" w:color="auto" w:fill="FFF2CC" w:themeFill="accent4" w:themeFillTint="33"/>
          </w:tcPr>
          <w:p w14:paraId="1093974D" w14:textId="2F922772" w:rsidR="00F2485C" w:rsidRDefault="00F2485C" w:rsidP="00F2485C">
            <w:r>
              <w:t>Impact</w:t>
            </w:r>
          </w:p>
        </w:tc>
      </w:tr>
      <w:tr w:rsidR="00EF1514" w14:paraId="17404BC4" w14:textId="77777777" w:rsidTr="00FD27C1">
        <w:trPr>
          <w:trHeight w:val="833"/>
        </w:trPr>
        <w:tc>
          <w:tcPr>
            <w:tcW w:w="4123" w:type="dxa"/>
          </w:tcPr>
          <w:p w14:paraId="2E1A93AD" w14:textId="7239F4DC" w:rsidR="00EF1514" w:rsidRDefault="00EF1514" w:rsidP="00F2485C">
            <w:pPr>
              <w:rPr>
                <w:sz w:val="18"/>
                <w:szCs w:val="18"/>
              </w:rPr>
            </w:pPr>
            <w:r w:rsidRPr="0070218D">
              <w:rPr>
                <w:sz w:val="18"/>
                <w:szCs w:val="18"/>
              </w:rPr>
              <w:t>Use of additional teacher for Key Stage 3 to enable an extra class and therefore create smaller groups.</w:t>
            </w:r>
          </w:p>
          <w:p w14:paraId="4CA02632" w14:textId="77777777" w:rsidR="00EF1514" w:rsidRPr="00A42EC1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Use of two additional ETAs to allow capacity for delivery of ELSA and Trailblazer support.</w:t>
            </w:r>
          </w:p>
        </w:tc>
        <w:tc>
          <w:tcPr>
            <w:tcW w:w="1270" w:type="dxa"/>
          </w:tcPr>
          <w:p w14:paraId="36E6178B" w14:textId="25728343" w:rsidR="00EF1514" w:rsidRPr="00F900A7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£4</w:t>
            </w:r>
            <w:r>
              <w:rPr>
                <w:color w:val="000000" w:themeColor="text1"/>
                <w:sz w:val="18"/>
                <w:szCs w:val="18"/>
              </w:rPr>
              <w:t>2,000</w:t>
            </w:r>
          </w:p>
        </w:tc>
        <w:tc>
          <w:tcPr>
            <w:tcW w:w="4496" w:type="dxa"/>
            <w:vMerge w:val="restart"/>
          </w:tcPr>
          <w:p w14:paraId="2CAFD72A" w14:textId="3C29D824" w:rsidR="00EF1514" w:rsidRPr="00023A8A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 w:rsidRPr="00023A8A">
              <w:rPr>
                <w:color w:val="000000" w:themeColor="text1"/>
                <w:sz w:val="18"/>
                <w:szCs w:val="18"/>
              </w:rPr>
              <w:t xml:space="preserve">Percentage of PP pupils achieving or exceeding academic targets is </w:t>
            </w:r>
            <w:r w:rsidR="008734FB" w:rsidRPr="00023A8A">
              <w:rPr>
                <w:color w:val="000000" w:themeColor="text1"/>
                <w:sz w:val="18"/>
                <w:szCs w:val="18"/>
              </w:rPr>
              <w:t xml:space="preserve">broadly </w:t>
            </w:r>
            <w:r w:rsidR="00023A8A" w:rsidRPr="00023A8A">
              <w:rPr>
                <w:color w:val="000000" w:themeColor="text1"/>
                <w:sz w:val="18"/>
                <w:szCs w:val="18"/>
              </w:rPr>
              <w:t>in</w:t>
            </w:r>
            <w:r w:rsidRPr="00023A8A">
              <w:rPr>
                <w:color w:val="000000" w:themeColor="text1"/>
                <w:sz w:val="18"/>
                <w:szCs w:val="18"/>
              </w:rPr>
              <w:t xml:space="preserve"> line with non-PP </w:t>
            </w:r>
            <w:r w:rsidR="00023A8A" w:rsidRPr="00023A8A">
              <w:rPr>
                <w:color w:val="000000" w:themeColor="text1"/>
                <w:sz w:val="18"/>
                <w:szCs w:val="18"/>
              </w:rPr>
              <w:t>pupils in English and Maths</w:t>
            </w:r>
            <w:r w:rsidRPr="00023A8A">
              <w:rPr>
                <w:color w:val="000000" w:themeColor="text1"/>
                <w:sz w:val="18"/>
                <w:szCs w:val="18"/>
              </w:rPr>
              <w:t>.</w:t>
            </w:r>
          </w:p>
          <w:p w14:paraId="1AABF5AE" w14:textId="77777777" w:rsidR="00EF1514" w:rsidRPr="008D649D" w:rsidRDefault="00EF1514" w:rsidP="00F2485C">
            <w:pPr>
              <w:rPr>
                <w:color w:val="EE0000"/>
                <w:sz w:val="18"/>
                <w:szCs w:val="18"/>
              </w:rPr>
            </w:pPr>
          </w:p>
          <w:p w14:paraId="694EDF10" w14:textId="6DE71480" w:rsidR="00EF1514" w:rsidRPr="002A62D3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 w:rsidRPr="002A62D3">
              <w:rPr>
                <w:color w:val="000000" w:themeColor="text1"/>
                <w:sz w:val="18"/>
                <w:szCs w:val="18"/>
              </w:rPr>
              <w:t xml:space="preserve">Attendance figures for pupil premium pupils are in line with non-pupil </w:t>
            </w:r>
            <w:r w:rsidR="002A62D3" w:rsidRPr="002A62D3">
              <w:rPr>
                <w:color w:val="000000" w:themeColor="text1"/>
                <w:sz w:val="18"/>
                <w:szCs w:val="18"/>
              </w:rPr>
              <w:t>premium with both at 91%</w:t>
            </w:r>
          </w:p>
          <w:p w14:paraId="14F842AD" w14:textId="77777777" w:rsidR="00EF1514" w:rsidRPr="008D649D" w:rsidRDefault="00EF1514" w:rsidP="00F2485C">
            <w:pPr>
              <w:rPr>
                <w:color w:val="EE0000"/>
                <w:sz w:val="18"/>
                <w:szCs w:val="18"/>
              </w:rPr>
            </w:pPr>
          </w:p>
          <w:p w14:paraId="2BB118DE" w14:textId="4D2B8280" w:rsidR="00EF1514" w:rsidRPr="00EA18B2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 w:rsidRPr="00EA18B2">
              <w:rPr>
                <w:color w:val="000000" w:themeColor="text1"/>
                <w:sz w:val="18"/>
                <w:szCs w:val="18"/>
              </w:rPr>
              <w:t xml:space="preserve">Percentages of pupil premium pupils achieving holistic targets </w:t>
            </w:r>
            <w:r w:rsidR="00404939" w:rsidRPr="00EA18B2">
              <w:rPr>
                <w:color w:val="000000" w:themeColor="text1"/>
                <w:sz w:val="18"/>
                <w:szCs w:val="18"/>
              </w:rPr>
              <w:t>are in</w:t>
            </w:r>
            <w:r w:rsidRPr="00EA18B2">
              <w:rPr>
                <w:color w:val="000000" w:themeColor="text1"/>
                <w:sz w:val="18"/>
                <w:szCs w:val="18"/>
              </w:rPr>
              <w:t xml:space="preserve"> line with</w:t>
            </w:r>
            <w:r w:rsidR="00404939" w:rsidRPr="00EA18B2">
              <w:rPr>
                <w:color w:val="000000" w:themeColor="text1"/>
                <w:sz w:val="18"/>
                <w:szCs w:val="18"/>
              </w:rPr>
              <w:t>,</w:t>
            </w:r>
            <w:r w:rsidRPr="00EA18B2">
              <w:rPr>
                <w:color w:val="000000" w:themeColor="text1"/>
                <w:sz w:val="18"/>
                <w:szCs w:val="18"/>
              </w:rPr>
              <w:t xml:space="preserve"> </w:t>
            </w:r>
            <w:r w:rsidR="00404939" w:rsidRPr="00EA18B2">
              <w:rPr>
                <w:color w:val="000000" w:themeColor="text1"/>
                <w:sz w:val="18"/>
                <w:szCs w:val="18"/>
              </w:rPr>
              <w:t xml:space="preserve">or higher, than </w:t>
            </w:r>
            <w:r w:rsidRPr="00EA18B2">
              <w:rPr>
                <w:color w:val="000000" w:themeColor="text1"/>
                <w:sz w:val="18"/>
                <w:szCs w:val="18"/>
              </w:rPr>
              <w:t>non-pupil premium percentages</w:t>
            </w:r>
            <w:r w:rsidR="00C86430" w:rsidRPr="00EA18B2">
              <w:rPr>
                <w:color w:val="000000" w:themeColor="text1"/>
                <w:sz w:val="18"/>
                <w:szCs w:val="18"/>
              </w:rPr>
              <w:t xml:space="preserve"> in</w:t>
            </w:r>
            <w:r w:rsidR="00EA18B2" w:rsidRPr="00EA18B2">
              <w:rPr>
                <w:color w:val="000000" w:themeColor="text1"/>
                <w:sz w:val="18"/>
                <w:szCs w:val="18"/>
              </w:rPr>
              <w:t xml:space="preserve"> Cognition and Learning, SEMH and Sensory and/or Physical</w:t>
            </w:r>
            <w:r w:rsidR="00404939" w:rsidRPr="00EA18B2">
              <w:rPr>
                <w:color w:val="000000" w:themeColor="text1"/>
                <w:sz w:val="18"/>
                <w:szCs w:val="18"/>
              </w:rPr>
              <w:t>. They are s</w:t>
            </w:r>
            <w:r w:rsidR="00EA18B2" w:rsidRPr="00EA18B2">
              <w:rPr>
                <w:color w:val="000000" w:themeColor="text1"/>
                <w:sz w:val="18"/>
                <w:szCs w:val="18"/>
              </w:rPr>
              <w:t>lightly below in communication and interaction</w:t>
            </w:r>
            <w:r w:rsidR="00EA18B2">
              <w:rPr>
                <w:color w:val="000000" w:themeColor="text1"/>
                <w:sz w:val="18"/>
                <w:szCs w:val="18"/>
              </w:rPr>
              <w:t>.</w:t>
            </w:r>
          </w:p>
          <w:p w14:paraId="6749C47A" w14:textId="77777777" w:rsidR="00EF1514" w:rsidRPr="00127A4C" w:rsidRDefault="00EF1514" w:rsidP="00F2485C">
            <w:pPr>
              <w:rPr>
                <w:color w:val="000000" w:themeColor="text1"/>
                <w:sz w:val="18"/>
                <w:szCs w:val="18"/>
              </w:rPr>
            </w:pPr>
          </w:p>
          <w:p w14:paraId="626B8DC4" w14:textId="77777777" w:rsidR="00EF1514" w:rsidRDefault="00EF1514" w:rsidP="00F2485C">
            <w:pPr>
              <w:rPr>
                <w:sz w:val="18"/>
                <w:szCs w:val="18"/>
              </w:rPr>
            </w:pPr>
          </w:p>
          <w:p w14:paraId="3421FEFF" w14:textId="588F3764" w:rsidR="00EF1514" w:rsidRPr="0070218D" w:rsidRDefault="00EF1514" w:rsidP="00F2485C">
            <w:pPr>
              <w:rPr>
                <w:sz w:val="18"/>
                <w:szCs w:val="18"/>
              </w:rPr>
            </w:pPr>
          </w:p>
        </w:tc>
      </w:tr>
      <w:tr w:rsidR="00EF1514" w14:paraId="470DB088" w14:textId="77777777" w:rsidTr="00FD27C1">
        <w:trPr>
          <w:trHeight w:val="785"/>
        </w:trPr>
        <w:tc>
          <w:tcPr>
            <w:tcW w:w="4123" w:type="dxa"/>
          </w:tcPr>
          <w:p w14:paraId="18A74A7D" w14:textId="153AEF4F" w:rsidR="00EF1514" w:rsidRPr="0070218D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 xml:space="preserve">Use of two additional ETAs to allow capacity for delivery of weekly one to one and small group sessions in English and </w:t>
            </w:r>
            <w:proofErr w:type="spellStart"/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proofErr w:type="spellEnd"/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, in addition to standard</w:t>
            </w:r>
            <w:r w:rsidRPr="0070218D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lessons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270" w:type="dxa"/>
          </w:tcPr>
          <w:p w14:paraId="64E15E4C" w14:textId="77777777" w:rsidR="00EF1514" w:rsidRPr="00F900A7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£44,520</w:t>
            </w:r>
          </w:p>
        </w:tc>
        <w:tc>
          <w:tcPr>
            <w:tcW w:w="4496" w:type="dxa"/>
            <w:vMerge/>
          </w:tcPr>
          <w:p w14:paraId="34EB6EFD" w14:textId="094CD990" w:rsidR="00EF1514" w:rsidRPr="0070218D" w:rsidRDefault="00EF1514" w:rsidP="00F2485C">
            <w:pPr>
              <w:rPr>
                <w:sz w:val="18"/>
                <w:szCs w:val="18"/>
              </w:rPr>
            </w:pPr>
          </w:p>
        </w:tc>
      </w:tr>
      <w:tr w:rsidR="00EF1514" w14:paraId="69716A1D" w14:textId="77777777" w:rsidTr="00FD27C1">
        <w:trPr>
          <w:trHeight w:val="785"/>
        </w:trPr>
        <w:tc>
          <w:tcPr>
            <w:tcW w:w="4123" w:type="dxa"/>
          </w:tcPr>
          <w:p w14:paraId="0E49976D" w14:textId="77777777" w:rsidR="00EF1514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Assistant headteacher leading SEMH provision</w:t>
            </w:r>
          </w:p>
          <w:p w14:paraId="4E5A45A2" w14:textId="77777777" w:rsidR="00EF1514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TLR for communications lead</w:t>
            </w:r>
          </w:p>
          <w:p w14:paraId="3023288A" w14:textId="3239E4CD" w:rsidR="00EF1514" w:rsidRPr="0070218D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Appoint lead English and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teaching assistant to implement intervention strategies</w:t>
            </w:r>
          </w:p>
        </w:tc>
        <w:tc>
          <w:tcPr>
            <w:tcW w:w="1270" w:type="dxa"/>
          </w:tcPr>
          <w:p w14:paraId="269CD714" w14:textId="77777777" w:rsidR="00EF1514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£10,966</w:t>
            </w:r>
          </w:p>
          <w:p w14:paraId="158112AD" w14:textId="77777777" w:rsidR="00EF1514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£4070</w:t>
            </w:r>
          </w:p>
          <w:p w14:paraId="544E2936" w14:textId="0714120B" w:rsidR="00EF1514" w:rsidRDefault="00EF1514" w:rsidP="00F2485C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£2840</w:t>
            </w:r>
          </w:p>
          <w:p w14:paraId="4FD6FB97" w14:textId="149B4B61" w:rsidR="00EF1514" w:rsidRPr="00F900A7" w:rsidRDefault="00EF1514" w:rsidP="00F2485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496" w:type="dxa"/>
            <w:vMerge/>
          </w:tcPr>
          <w:p w14:paraId="057EB84F" w14:textId="77777777" w:rsidR="00EF1514" w:rsidRPr="0070218D" w:rsidRDefault="00EF1514" w:rsidP="00F2485C">
            <w:pPr>
              <w:rPr>
                <w:sz w:val="18"/>
                <w:szCs w:val="18"/>
              </w:rPr>
            </w:pPr>
          </w:p>
        </w:tc>
      </w:tr>
      <w:tr w:rsidR="00FD27C1" w14:paraId="3CF057DF" w14:textId="77777777" w:rsidTr="00BD79B6">
        <w:trPr>
          <w:trHeight w:val="369"/>
        </w:trPr>
        <w:tc>
          <w:tcPr>
            <w:tcW w:w="4123" w:type="dxa"/>
            <w:shd w:val="clear" w:color="auto" w:fill="FBE4D5" w:themeFill="accent2" w:themeFillTint="33"/>
          </w:tcPr>
          <w:p w14:paraId="64B43F16" w14:textId="46237324" w:rsidR="00FD27C1" w:rsidRPr="00BD79B6" w:rsidRDefault="00A30E90" w:rsidP="00F2485C">
            <w:pPr>
              <w:rPr>
                <w:b/>
                <w:bCs/>
              </w:rPr>
            </w:pPr>
            <w:r w:rsidRPr="00BD79B6">
              <w:rPr>
                <w:b/>
                <w:bCs/>
              </w:rPr>
              <w:t>Total Cost</w:t>
            </w:r>
          </w:p>
        </w:tc>
        <w:tc>
          <w:tcPr>
            <w:tcW w:w="1270" w:type="dxa"/>
            <w:shd w:val="clear" w:color="auto" w:fill="FBE4D5" w:themeFill="accent2" w:themeFillTint="33"/>
          </w:tcPr>
          <w:p w14:paraId="71E52108" w14:textId="6E8E1F30" w:rsidR="00FD27C1" w:rsidRPr="00F900A7" w:rsidRDefault="00372F9B" w:rsidP="006759C9">
            <w:pPr>
              <w:rPr>
                <w:b/>
                <w:bCs/>
                <w:color w:val="000000" w:themeColor="text1"/>
              </w:rPr>
            </w:pPr>
            <w:r w:rsidRPr="00F900A7">
              <w:rPr>
                <w:b/>
                <w:bCs/>
                <w:color w:val="000000" w:themeColor="text1"/>
              </w:rPr>
              <w:t>£</w:t>
            </w:r>
            <w:r w:rsidR="004D4A1D">
              <w:rPr>
                <w:b/>
                <w:bCs/>
                <w:color w:val="000000" w:themeColor="text1"/>
              </w:rPr>
              <w:t>10</w:t>
            </w:r>
            <w:r w:rsidR="00EF1514">
              <w:rPr>
                <w:b/>
                <w:bCs/>
                <w:color w:val="000000" w:themeColor="text1"/>
              </w:rPr>
              <w:t>4</w:t>
            </w:r>
            <w:r w:rsidR="00295A11">
              <w:rPr>
                <w:b/>
                <w:bCs/>
                <w:color w:val="000000" w:themeColor="text1"/>
              </w:rPr>
              <w:t>,</w:t>
            </w:r>
            <w:r w:rsidR="00EF1514">
              <w:rPr>
                <w:b/>
                <w:bCs/>
                <w:color w:val="000000" w:themeColor="text1"/>
              </w:rPr>
              <w:t>39</w:t>
            </w:r>
            <w:r w:rsidR="004D4A1D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4496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311B46" w14:textId="77777777" w:rsidR="00FD27C1" w:rsidRPr="0070218D" w:rsidRDefault="00FD27C1" w:rsidP="00F2485C">
            <w:pPr>
              <w:rPr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961" w:tblpY="2461"/>
        <w:tblW w:w="0" w:type="auto"/>
        <w:tblLook w:val="04A0" w:firstRow="1" w:lastRow="0" w:firstColumn="1" w:lastColumn="0" w:noHBand="0" w:noVBand="1"/>
      </w:tblPr>
      <w:tblGrid>
        <w:gridCol w:w="3397"/>
        <w:gridCol w:w="1418"/>
      </w:tblGrid>
      <w:tr w:rsidR="00233ABA" w14:paraId="6A334754" w14:textId="77777777" w:rsidTr="00233ABA">
        <w:trPr>
          <w:trHeight w:val="284"/>
        </w:trPr>
        <w:tc>
          <w:tcPr>
            <w:tcW w:w="4815" w:type="dxa"/>
            <w:gridSpan w:val="2"/>
            <w:shd w:val="clear" w:color="auto" w:fill="E2EFD9" w:themeFill="accent6" w:themeFillTint="33"/>
          </w:tcPr>
          <w:p w14:paraId="4B1470AC" w14:textId="111BB478" w:rsidR="00233ABA" w:rsidRDefault="00233ABA" w:rsidP="00233ABA">
            <w:pPr>
              <w:jc w:val="center"/>
            </w:pPr>
            <w:r>
              <w:t>Financial Summary</w:t>
            </w:r>
          </w:p>
        </w:tc>
      </w:tr>
      <w:tr w:rsidR="00233ABA" w14:paraId="0C920CE5" w14:textId="77777777" w:rsidTr="00233ABA">
        <w:trPr>
          <w:trHeight w:val="301"/>
        </w:trPr>
        <w:tc>
          <w:tcPr>
            <w:tcW w:w="3397" w:type="dxa"/>
          </w:tcPr>
          <w:p w14:paraId="4C446158" w14:textId="77777777" w:rsidR="00233ABA" w:rsidRPr="00887629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Pupil Numbers</w:t>
            </w:r>
          </w:p>
        </w:tc>
        <w:tc>
          <w:tcPr>
            <w:tcW w:w="1418" w:type="dxa"/>
          </w:tcPr>
          <w:p w14:paraId="76574229" w14:textId="77777777" w:rsidR="00233ABA" w:rsidRPr="00887629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Allocation</w:t>
            </w:r>
          </w:p>
        </w:tc>
      </w:tr>
      <w:tr w:rsidR="00233ABA" w14:paraId="697E3DD0" w14:textId="77777777" w:rsidTr="00233ABA">
        <w:trPr>
          <w:trHeight w:val="284"/>
        </w:trPr>
        <w:tc>
          <w:tcPr>
            <w:tcW w:w="3397" w:type="dxa"/>
          </w:tcPr>
          <w:p w14:paraId="5A05532E" w14:textId="36857946" w:rsidR="00233ABA" w:rsidRPr="004C2E3C" w:rsidRDefault="004C2E3C" w:rsidP="00233ABA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21 </w:t>
            </w:r>
            <w:r w:rsidR="00233ABA" w:rsidRPr="004C2E3C">
              <w:rPr>
                <w:color w:val="000000" w:themeColor="text1"/>
                <w:sz w:val="16"/>
                <w:szCs w:val="16"/>
              </w:rPr>
              <w:t>Primary pupils</w:t>
            </w:r>
          </w:p>
        </w:tc>
        <w:tc>
          <w:tcPr>
            <w:tcW w:w="1418" w:type="dxa"/>
          </w:tcPr>
          <w:p w14:paraId="1954E913" w14:textId="13952F7A" w:rsidR="00233ABA" w:rsidRPr="004C2E3C" w:rsidRDefault="00233ABA" w:rsidP="00233ABA">
            <w:pPr>
              <w:rPr>
                <w:color w:val="000000" w:themeColor="text1"/>
                <w:sz w:val="16"/>
                <w:szCs w:val="16"/>
              </w:rPr>
            </w:pPr>
            <w:r w:rsidRPr="004C2E3C">
              <w:rPr>
                <w:color w:val="000000" w:themeColor="text1"/>
                <w:sz w:val="16"/>
                <w:szCs w:val="16"/>
              </w:rPr>
              <w:t>£30,</w:t>
            </w:r>
            <w:r w:rsidR="008E3B08" w:rsidRPr="004C2E3C">
              <w:rPr>
                <w:color w:val="000000" w:themeColor="text1"/>
                <w:sz w:val="16"/>
                <w:szCs w:val="16"/>
              </w:rPr>
              <w:t>643</w:t>
            </w:r>
          </w:p>
        </w:tc>
      </w:tr>
      <w:tr w:rsidR="00233ABA" w14:paraId="5EA6FC27" w14:textId="77777777" w:rsidTr="00233ABA">
        <w:trPr>
          <w:trHeight w:val="284"/>
        </w:trPr>
        <w:tc>
          <w:tcPr>
            <w:tcW w:w="3397" w:type="dxa"/>
          </w:tcPr>
          <w:p w14:paraId="2B165272" w14:textId="719A8529" w:rsidR="00233ABA" w:rsidRPr="004C2E3C" w:rsidRDefault="00857CCE" w:rsidP="00233ABA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73 </w:t>
            </w:r>
            <w:r w:rsidR="00233ABA" w:rsidRPr="004C2E3C">
              <w:rPr>
                <w:color w:val="000000" w:themeColor="text1"/>
                <w:sz w:val="16"/>
                <w:szCs w:val="16"/>
              </w:rPr>
              <w:t>Secondary pupils</w:t>
            </w:r>
          </w:p>
        </w:tc>
        <w:tc>
          <w:tcPr>
            <w:tcW w:w="1418" w:type="dxa"/>
          </w:tcPr>
          <w:p w14:paraId="126598E3" w14:textId="6E9FCD5A" w:rsidR="00233ABA" w:rsidRPr="004C2E3C" w:rsidRDefault="004C2E3C" w:rsidP="00233ABA">
            <w:pPr>
              <w:rPr>
                <w:color w:val="000000" w:themeColor="text1"/>
                <w:sz w:val="16"/>
                <w:szCs w:val="16"/>
              </w:rPr>
            </w:pPr>
            <w:r w:rsidRPr="004C2E3C">
              <w:rPr>
                <w:color w:val="000000" w:themeColor="text1"/>
                <w:sz w:val="16"/>
                <w:szCs w:val="16"/>
              </w:rPr>
              <w:t>£76,737</w:t>
            </w:r>
          </w:p>
        </w:tc>
      </w:tr>
      <w:tr w:rsidR="00233ABA" w14:paraId="441E445C" w14:textId="77777777" w:rsidTr="00233ABA">
        <w:trPr>
          <w:trHeight w:val="301"/>
        </w:trPr>
        <w:tc>
          <w:tcPr>
            <w:tcW w:w="3397" w:type="dxa"/>
          </w:tcPr>
          <w:p w14:paraId="47244D24" w14:textId="364E62C2" w:rsidR="00233ABA" w:rsidRPr="004C2E3C" w:rsidRDefault="00233ABA" w:rsidP="00233ABA">
            <w:pPr>
              <w:rPr>
                <w:color w:val="000000" w:themeColor="text1"/>
                <w:sz w:val="16"/>
                <w:szCs w:val="16"/>
              </w:rPr>
            </w:pPr>
            <w:r w:rsidRPr="004C2E3C">
              <w:rPr>
                <w:color w:val="000000" w:themeColor="text1"/>
                <w:sz w:val="16"/>
                <w:szCs w:val="16"/>
              </w:rPr>
              <w:t>Total allocation</w:t>
            </w:r>
          </w:p>
        </w:tc>
        <w:tc>
          <w:tcPr>
            <w:tcW w:w="1418" w:type="dxa"/>
          </w:tcPr>
          <w:p w14:paraId="56B04A46" w14:textId="7DB38052" w:rsidR="00233ABA" w:rsidRPr="004C2E3C" w:rsidRDefault="00233ABA" w:rsidP="00233ABA">
            <w:pPr>
              <w:rPr>
                <w:color w:val="000000" w:themeColor="text1"/>
                <w:sz w:val="16"/>
                <w:szCs w:val="16"/>
              </w:rPr>
            </w:pPr>
            <w:r w:rsidRPr="004C2E3C">
              <w:rPr>
                <w:color w:val="000000" w:themeColor="text1"/>
                <w:sz w:val="16"/>
                <w:szCs w:val="16"/>
              </w:rPr>
              <w:t>£</w:t>
            </w:r>
            <w:r w:rsidR="007250A7" w:rsidRPr="004C2E3C">
              <w:rPr>
                <w:color w:val="000000" w:themeColor="text1"/>
                <w:sz w:val="16"/>
                <w:szCs w:val="16"/>
              </w:rPr>
              <w:t>107</w:t>
            </w:r>
            <w:r w:rsidRPr="004C2E3C">
              <w:rPr>
                <w:color w:val="000000" w:themeColor="text1"/>
                <w:sz w:val="16"/>
                <w:szCs w:val="16"/>
              </w:rPr>
              <w:t>,</w:t>
            </w:r>
            <w:r w:rsidR="003C0981" w:rsidRPr="004C2E3C">
              <w:rPr>
                <w:color w:val="000000" w:themeColor="text1"/>
                <w:sz w:val="16"/>
                <w:szCs w:val="16"/>
              </w:rPr>
              <w:t>200</w:t>
            </w:r>
          </w:p>
        </w:tc>
      </w:tr>
    </w:tbl>
    <w:p w14:paraId="0D835F56" w14:textId="31369912" w:rsidR="006755B3" w:rsidRDefault="002A62D3">
      <w:r>
        <w:rPr>
          <w:noProof/>
        </w:rPr>
        <w:drawing>
          <wp:anchor distT="0" distB="0" distL="114300" distR="114300" simplePos="0" relativeHeight="251670016" behindDoc="0" locked="0" layoutInCell="1" allowOverlap="1" wp14:anchorId="45E0DF7F" wp14:editId="550A5C4C">
            <wp:simplePos x="0" y="0"/>
            <wp:positionH relativeFrom="column">
              <wp:posOffset>-323850</wp:posOffset>
            </wp:positionH>
            <wp:positionV relativeFrom="paragraph">
              <wp:posOffset>1714501</wp:posOffset>
            </wp:positionV>
            <wp:extent cx="3081195" cy="1905000"/>
            <wp:effectExtent l="0" t="0" r="5080" b="0"/>
            <wp:wrapNone/>
            <wp:docPr id="5" name="Picture 4" descr="A graph of a bar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graph of a bar cha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99" cy="191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70F4">
        <w:rPr>
          <w:noProof/>
        </w:rPr>
        <w:drawing>
          <wp:anchor distT="0" distB="0" distL="114300" distR="114300" simplePos="0" relativeHeight="251668992" behindDoc="0" locked="0" layoutInCell="1" allowOverlap="1" wp14:anchorId="2B86EA01" wp14:editId="47141722">
            <wp:simplePos x="0" y="0"/>
            <wp:positionH relativeFrom="column">
              <wp:posOffset>4012839</wp:posOffset>
            </wp:positionH>
            <wp:positionV relativeFrom="paragraph">
              <wp:posOffset>3409950</wp:posOffset>
            </wp:positionV>
            <wp:extent cx="4834396" cy="2988945"/>
            <wp:effectExtent l="0" t="0" r="4445" b="1905"/>
            <wp:wrapNone/>
            <wp:docPr id="4" name="Picture 3" descr="A graph of blue and orang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graph of blue and orange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584" cy="299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104">
        <w:rPr>
          <w:noProof/>
        </w:rPr>
        <w:drawing>
          <wp:anchor distT="0" distB="0" distL="114300" distR="114300" simplePos="0" relativeHeight="251667968" behindDoc="0" locked="0" layoutInCell="1" allowOverlap="1" wp14:anchorId="24C28A43" wp14:editId="6CDCEA4F">
            <wp:simplePos x="0" y="0"/>
            <wp:positionH relativeFrom="column">
              <wp:posOffset>-323850</wp:posOffset>
            </wp:positionH>
            <wp:positionV relativeFrom="paragraph">
              <wp:posOffset>3667125</wp:posOffset>
            </wp:positionV>
            <wp:extent cx="4171950" cy="2579376"/>
            <wp:effectExtent l="0" t="0" r="0" b="0"/>
            <wp:wrapNone/>
            <wp:docPr id="2045198074" name="Picture 2" descr="A graph of a number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198074" name="Picture 2" descr="A graph of a number of different colored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57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79E">
        <w:rPr>
          <w:noProof/>
        </w:rPr>
        <w:drawing>
          <wp:anchor distT="0" distB="0" distL="114300" distR="114300" simplePos="0" relativeHeight="251654656" behindDoc="0" locked="0" layoutInCell="1" allowOverlap="1" wp14:anchorId="0E16A6F3" wp14:editId="7174877F">
            <wp:simplePos x="0" y="0"/>
            <wp:positionH relativeFrom="column">
              <wp:posOffset>-257810</wp:posOffset>
            </wp:positionH>
            <wp:positionV relativeFrom="paragraph">
              <wp:posOffset>-443230</wp:posOffset>
            </wp:positionV>
            <wp:extent cx="1993439" cy="281717"/>
            <wp:effectExtent l="0" t="0" r="0" b="4445"/>
            <wp:wrapNone/>
            <wp:docPr id="2" name="Picture 2" descr="Ravenshall | Welcome to Ravenshall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venshall | Welcome to Ravenshall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439" cy="28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48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AA32B82" wp14:editId="2AF79ED3">
                <wp:simplePos x="0" y="0"/>
                <wp:positionH relativeFrom="column">
                  <wp:posOffset>-254643</wp:posOffset>
                </wp:positionH>
                <wp:positionV relativeFrom="paragraph">
                  <wp:posOffset>-28937</wp:posOffset>
                </wp:positionV>
                <wp:extent cx="9364345" cy="491924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4345" cy="491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1C3566" w14:textId="1B27D596" w:rsidR="00B67D4C" w:rsidRDefault="00B67D4C">
                            <w:r w:rsidRPr="00FA70C1">
                              <w:rPr>
                                <w:b/>
                                <w:bCs/>
                              </w:rPr>
                              <w:t>Strategic Summary:</w:t>
                            </w:r>
                            <w:r>
                              <w:t xml:space="preserve"> At </w:t>
                            </w:r>
                            <w:proofErr w:type="spellStart"/>
                            <w:r>
                              <w:t>Ravenshall</w:t>
                            </w:r>
                            <w:proofErr w:type="spellEnd"/>
                            <w:r>
                              <w:t xml:space="preserve"> school</w:t>
                            </w:r>
                            <w:r w:rsidR="00BD0D96">
                              <w:t>,</w:t>
                            </w:r>
                            <w:r>
                              <w:t xml:space="preserve"> pupil premium funding is used</w:t>
                            </w:r>
                            <w:r w:rsidR="002603BF">
                              <w:t xml:space="preserve"> </w:t>
                            </w:r>
                            <w:r w:rsidR="00626451">
                              <w:t xml:space="preserve">to ensure that </w:t>
                            </w:r>
                            <w:r w:rsidR="00BD0D96">
                              <w:t xml:space="preserve">pupils </w:t>
                            </w:r>
                            <w:r w:rsidR="003C0CE7">
                              <w:t>can</w:t>
                            </w:r>
                            <w:r w:rsidR="00BD0D96">
                              <w:t xml:space="preserve"> achieve </w:t>
                            </w:r>
                            <w:r w:rsidR="00B6148B">
                              <w:t xml:space="preserve">academic and holistic </w:t>
                            </w:r>
                            <w:r w:rsidR="00CE5B38">
                              <w:t>progress</w:t>
                            </w:r>
                            <w:r w:rsidR="00B6148B">
                              <w:t xml:space="preserve"> in line with or better than their non-pupil </w:t>
                            </w:r>
                            <w:r w:rsidR="00B6148B" w:rsidRPr="00FD5780">
                              <w:rPr>
                                <w:shd w:val="clear" w:color="auto" w:fill="FFFFFF" w:themeFill="background1"/>
                              </w:rPr>
                              <w:t xml:space="preserve">premium </w:t>
                            </w:r>
                            <w:r w:rsidR="00B6148B">
                              <w:t>peers.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32B8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0.05pt;margin-top:-2.3pt;width:737.35pt;height:38.7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" fillcolor="white [3201]" stroked="f" strokeweight=".5pt">
                <v:textbox>
                  <w:txbxContent>
                    <w:p w14:paraId="211C3566" w14:textId="1B27D596" w:rsidR="00B67D4C" w:rsidRDefault="00B67D4C">
                      <w:r w:rsidRPr="00FA70C1">
                        <w:rPr>
                          <w:b/>
                          <w:bCs/>
                        </w:rPr>
                        <w:t>Strategic Summary:</w:t>
                      </w:r>
                      <w:r>
                        <w:t xml:space="preserve"> At </w:t>
                      </w:r>
                      <w:proofErr w:type="spellStart"/>
                      <w:r>
                        <w:t>Ravenshall</w:t>
                      </w:r>
                      <w:proofErr w:type="spellEnd"/>
                      <w:r>
                        <w:t xml:space="preserve"> school</w:t>
                      </w:r>
                      <w:r w:rsidR="00BD0D96">
                        <w:t>,</w:t>
                      </w:r>
                      <w:r>
                        <w:t xml:space="preserve"> pupil premium funding is used</w:t>
                      </w:r>
                      <w:r w:rsidR="002603BF">
                        <w:t xml:space="preserve"> </w:t>
                      </w:r>
                      <w:r w:rsidR="00626451">
                        <w:t xml:space="preserve">to ensure that </w:t>
                      </w:r>
                      <w:r w:rsidR="00BD0D96">
                        <w:t xml:space="preserve">pupils </w:t>
                      </w:r>
                      <w:r w:rsidR="003C0CE7">
                        <w:t>can</w:t>
                      </w:r>
                      <w:r w:rsidR="00BD0D96">
                        <w:t xml:space="preserve"> achieve </w:t>
                      </w:r>
                      <w:r w:rsidR="00B6148B">
                        <w:t xml:space="preserve">academic and holistic </w:t>
                      </w:r>
                      <w:r w:rsidR="00CE5B38">
                        <w:t>progress</w:t>
                      </w:r>
                      <w:r w:rsidR="00B6148B">
                        <w:t xml:space="preserve"> in line with or better than their non-pupil </w:t>
                      </w:r>
                      <w:r w:rsidR="00B6148B" w:rsidRPr="00FD5780">
                        <w:rPr>
                          <w:shd w:val="clear" w:color="auto" w:fill="FFFFFF" w:themeFill="background1"/>
                        </w:rPr>
                        <w:t xml:space="preserve">premium </w:t>
                      </w:r>
                      <w:r w:rsidR="00B6148B">
                        <w:t>peers.</w:t>
                      </w:r>
                    </w:p>
                  </w:txbxContent>
                </v:textbox>
              </v:shape>
            </w:pict>
          </mc:Fallback>
        </mc:AlternateContent>
      </w:r>
      <w:r w:rsidR="00B67D4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8EC6A92" wp14:editId="26D11DD4">
                <wp:simplePos x="0" y="0"/>
                <wp:positionH relativeFrom="column">
                  <wp:posOffset>2342515</wp:posOffset>
                </wp:positionH>
                <wp:positionV relativeFrom="paragraph">
                  <wp:posOffset>-524664</wp:posOffset>
                </wp:positionV>
                <wp:extent cx="4193627" cy="557049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3627" cy="557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4413A0" w14:textId="77620B85" w:rsidR="00BE6586" w:rsidRPr="00BE6586" w:rsidRDefault="00BE6586" w:rsidP="00BE658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586">
                              <w:rPr>
                                <w:sz w:val="36"/>
                                <w:szCs w:val="36"/>
                              </w:rPr>
                              <w:t>Pupil Premium Impact Statement 202</w:t>
                            </w:r>
                            <w:r w:rsidR="00050508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  <w:r w:rsidRPr="00BE6586">
                              <w:rPr>
                                <w:sz w:val="36"/>
                                <w:szCs w:val="36"/>
                              </w:rPr>
                              <w:t>-2</w:t>
                            </w:r>
                            <w:r w:rsidR="00050508"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EC6A92" id="Text Box 1" o:spid="_x0000_s1027" type="#_x0000_t202" style="position:absolute;margin-left:184.45pt;margin-top:-41.3pt;width:330.2pt;height:43.85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vkMAIAAFsEAAAOAAAAZHJzL2Uyb0RvYy54bWysVE2P2jAQvVfqf7B8LwkssCUirCgrqkpo&#10;dyW22rNxbLDkeFzbkNBf37HDV7c9Vb04M57x88yb50w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" fillcolor="white [3201]" stroked="f" strokeweight=".5pt">
                <v:textbox>
                  <w:txbxContent>
                    <w:p w14:paraId="6B4413A0" w14:textId="77620B85" w:rsidR="00BE6586" w:rsidRPr="00BE6586" w:rsidRDefault="00BE6586" w:rsidP="00BE658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586">
                        <w:rPr>
                          <w:sz w:val="36"/>
                          <w:szCs w:val="36"/>
                        </w:rPr>
                        <w:t>Pupil Premium Impact Statement 202</w:t>
                      </w:r>
                      <w:r w:rsidR="00050508">
                        <w:rPr>
                          <w:sz w:val="36"/>
                          <w:szCs w:val="36"/>
                        </w:rPr>
                        <w:t>4</w:t>
                      </w:r>
                      <w:r w:rsidRPr="00BE6586">
                        <w:rPr>
                          <w:sz w:val="36"/>
                          <w:szCs w:val="36"/>
                        </w:rPr>
                        <w:t>-2</w:t>
                      </w:r>
                      <w:r w:rsidR="00050508"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C0CE7">
        <w:t>ca</w:t>
      </w:r>
      <w:r w:rsidR="00B67D4C">
        <w:fldChar w:fldCharType="begin"/>
      </w:r>
      <w:r w:rsidR="00B67D4C">
        <w:instrText xml:space="preserve"> INCLUDEPICTURE "http://ravenshallschool.org.uk/wp-content/uploads/2021/07/logo.png" \* MERGEFORMATINET </w:instrText>
      </w:r>
      <w:r w:rsidR="00B67D4C">
        <w:fldChar w:fldCharType="separate"/>
      </w:r>
      <w:r w:rsidR="00B67D4C">
        <w:fldChar w:fldCharType="end"/>
      </w:r>
    </w:p>
    <w:sectPr w:rsidR="006755B3" w:rsidSect="00BE6586">
      <w:pgSz w:w="16840" w:h="11900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651C"/>
    <w:multiLevelType w:val="hybridMultilevel"/>
    <w:tmpl w:val="4A16C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E3507"/>
    <w:multiLevelType w:val="hybridMultilevel"/>
    <w:tmpl w:val="06425588"/>
    <w:lvl w:ilvl="0" w:tplc="9F7CC3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1986166">
    <w:abstractNumId w:val="1"/>
  </w:num>
  <w:num w:numId="2" w16cid:durableId="18424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586"/>
    <w:rsid w:val="00001B82"/>
    <w:rsid w:val="00023A8A"/>
    <w:rsid w:val="0003193E"/>
    <w:rsid w:val="00050508"/>
    <w:rsid w:val="00095788"/>
    <w:rsid w:val="000E75A2"/>
    <w:rsid w:val="00103CD2"/>
    <w:rsid w:val="00124528"/>
    <w:rsid w:val="00127A4C"/>
    <w:rsid w:val="00165611"/>
    <w:rsid w:val="00181578"/>
    <w:rsid w:val="00193EF6"/>
    <w:rsid w:val="001E217C"/>
    <w:rsid w:val="00222BEF"/>
    <w:rsid w:val="00222F85"/>
    <w:rsid w:val="00233ABA"/>
    <w:rsid w:val="0023660F"/>
    <w:rsid w:val="0025012C"/>
    <w:rsid w:val="002603BF"/>
    <w:rsid w:val="002753E8"/>
    <w:rsid w:val="00295A11"/>
    <w:rsid w:val="002A62D3"/>
    <w:rsid w:val="002C24D4"/>
    <w:rsid w:val="002C5A95"/>
    <w:rsid w:val="002D65CD"/>
    <w:rsid w:val="002F09DC"/>
    <w:rsid w:val="00311C0E"/>
    <w:rsid w:val="00321050"/>
    <w:rsid w:val="0032209C"/>
    <w:rsid w:val="00332B3F"/>
    <w:rsid w:val="00353F89"/>
    <w:rsid w:val="00367104"/>
    <w:rsid w:val="00372F9B"/>
    <w:rsid w:val="00393291"/>
    <w:rsid w:val="003B7F70"/>
    <w:rsid w:val="003C0981"/>
    <w:rsid w:val="003C0CE7"/>
    <w:rsid w:val="00404939"/>
    <w:rsid w:val="00442B7A"/>
    <w:rsid w:val="00454752"/>
    <w:rsid w:val="00466A1F"/>
    <w:rsid w:val="0048401A"/>
    <w:rsid w:val="004C0A3F"/>
    <w:rsid w:val="004C2E3C"/>
    <w:rsid w:val="004C4BBA"/>
    <w:rsid w:val="004D4A1D"/>
    <w:rsid w:val="004F4D9F"/>
    <w:rsid w:val="00514E21"/>
    <w:rsid w:val="005170F4"/>
    <w:rsid w:val="00523A0A"/>
    <w:rsid w:val="00524D4B"/>
    <w:rsid w:val="00552BD6"/>
    <w:rsid w:val="0056580F"/>
    <w:rsid w:val="00614144"/>
    <w:rsid w:val="00626451"/>
    <w:rsid w:val="006322E3"/>
    <w:rsid w:val="00634E82"/>
    <w:rsid w:val="006755B3"/>
    <w:rsid w:val="006758D2"/>
    <w:rsid w:val="006759C9"/>
    <w:rsid w:val="006E4471"/>
    <w:rsid w:val="006F6470"/>
    <w:rsid w:val="0070218D"/>
    <w:rsid w:val="007053B0"/>
    <w:rsid w:val="007250A7"/>
    <w:rsid w:val="0073043D"/>
    <w:rsid w:val="007515ED"/>
    <w:rsid w:val="0075684E"/>
    <w:rsid w:val="0076472A"/>
    <w:rsid w:val="00787B7B"/>
    <w:rsid w:val="007A3E84"/>
    <w:rsid w:val="007B3357"/>
    <w:rsid w:val="007E4EEA"/>
    <w:rsid w:val="00854AC4"/>
    <w:rsid w:val="00857CCE"/>
    <w:rsid w:val="008734FB"/>
    <w:rsid w:val="00887629"/>
    <w:rsid w:val="008B4104"/>
    <w:rsid w:val="008B48C8"/>
    <w:rsid w:val="008C5187"/>
    <w:rsid w:val="008C6EAB"/>
    <w:rsid w:val="008D62AE"/>
    <w:rsid w:val="008D649D"/>
    <w:rsid w:val="008E3B08"/>
    <w:rsid w:val="008E67D9"/>
    <w:rsid w:val="00921A0E"/>
    <w:rsid w:val="00937E95"/>
    <w:rsid w:val="00984961"/>
    <w:rsid w:val="00986E21"/>
    <w:rsid w:val="009A6A08"/>
    <w:rsid w:val="009C7E68"/>
    <w:rsid w:val="00A30E90"/>
    <w:rsid w:val="00A42EC1"/>
    <w:rsid w:val="00A63F17"/>
    <w:rsid w:val="00A95204"/>
    <w:rsid w:val="00A95BD4"/>
    <w:rsid w:val="00AA0841"/>
    <w:rsid w:val="00AA5FAF"/>
    <w:rsid w:val="00AC294A"/>
    <w:rsid w:val="00B02E05"/>
    <w:rsid w:val="00B6148B"/>
    <w:rsid w:val="00B6379E"/>
    <w:rsid w:val="00B67D4C"/>
    <w:rsid w:val="00B72F3C"/>
    <w:rsid w:val="00BB5AAF"/>
    <w:rsid w:val="00BD0D96"/>
    <w:rsid w:val="00BD79B6"/>
    <w:rsid w:val="00BE6586"/>
    <w:rsid w:val="00C0129B"/>
    <w:rsid w:val="00C018C2"/>
    <w:rsid w:val="00C03BCB"/>
    <w:rsid w:val="00C225DA"/>
    <w:rsid w:val="00C86430"/>
    <w:rsid w:val="00CD16F9"/>
    <w:rsid w:val="00CD41A9"/>
    <w:rsid w:val="00CE5B38"/>
    <w:rsid w:val="00D32228"/>
    <w:rsid w:val="00D501A9"/>
    <w:rsid w:val="00D60075"/>
    <w:rsid w:val="00DA009D"/>
    <w:rsid w:val="00DC5221"/>
    <w:rsid w:val="00DF5390"/>
    <w:rsid w:val="00E23C06"/>
    <w:rsid w:val="00E6255C"/>
    <w:rsid w:val="00E860EF"/>
    <w:rsid w:val="00E93ED0"/>
    <w:rsid w:val="00E97AF0"/>
    <w:rsid w:val="00EA18B2"/>
    <w:rsid w:val="00EB5B6B"/>
    <w:rsid w:val="00EF1514"/>
    <w:rsid w:val="00EF2AE9"/>
    <w:rsid w:val="00F0162D"/>
    <w:rsid w:val="00F06917"/>
    <w:rsid w:val="00F13714"/>
    <w:rsid w:val="00F2485C"/>
    <w:rsid w:val="00F555B0"/>
    <w:rsid w:val="00F56A12"/>
    <w:rsid w:val="00F57997"/>
    <w:rsid w:val="00F64079"/>
    <w:rsid w:val="00F900A7"/>
    <w:rsid w:val="00F97358"/>
    <w:rsid w:val="00FA0FCE"/>
    <w:rsid w:val="00FA5058"/>
    <w:rsid w:val="00FA70C1"/>
    <w:rsid w:val="00FD27C1"/>
    <w:rsid w:val="00FD5780"/>
    <w:rsid w:val="00FE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7FF43"/>
  <w15:chartTrackingRefBased/>
  <w15:docId w15:val="{9F586924-C893-9345-A153-C763C2620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7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3E84"/>
    <w:pPr>
      <w:widowControl w:val="0"/>
      <w:autoSpaceDE w:val="0"/>
      <w:autoSpaceDN w:val="0"/>
      <w:spacing w:before="54"/>
      <w:ind w:left="110"/>
    </w:pPr>
    <w:rPr>
      <w:rFonts w:ascii="Arial" w:eastAsia="Arial" w:hAnsi="Arial" w:cs="Arial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32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Owen</dc:creator>
  <cp:keywords/>
  <dc:description/>
  <cp:lastModifiedBy>Gareth Owen</cp:lastModifiedBy>
  <cp:revision>28</cp:revision>
  <cp:lastPrinted>2025-09-15T09:57:00Z</cp:lastPrinted>
  <dcterms:created xsi:type="dcterms:W3CDTF">2025-09-15T09:54:00Z</dcterms:created>
  <dcterms:modified xsi:type="dcterms:W3CDTF">2025-09-15T13:30:00Z</dcterms:modified>
</cp:coreProperties>
</file>